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9252" w14:textId="77777777" w:rsidR="006B06E8" w:rsidRPr="006C5231" w:rsidRDefault="006B06E8" w:rsidP="006B06E8">
      <w:pPr>
        <w:spacing w:line="360" w:lineRule="auto"/>
        <w:rPr>
          <w:rFonts w:ascii="Times New Roman" w:hAnsi="Times New Roman" w:cs="Times New Roman"/>
          <w:b/>
          <w:sz w:val="28"/>
          <w:szCs w:val="32"/>
          <w:lang w:val="pl-PL"/>
        </w:rPr>
      </w:pPr>
    </w:p>
    <w:p w14:paraId="34370DE6" w14:textId="77777777" w:rsidR="006A7645" w:rsidRDefault="009C47A2" w:rsidP="006C52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pl-PL"/>
        </w:rPr>
      </w:pPr>
      <w:r w:rsidRPr="003D7C26">
        <w:rPr>
          <w:rFonts w:ascii="Times New Roman" w:hAnsi="Times New Roman" w:cs="Times New Roman"/>
          <w:b/>
          <w:sz w:val="28"/>
          <w:szCs w:val="32"/>
          <w:lang w:val="pl-PL"/>
        </w:rPr>
        <w:t>Regulamin rekrutacji uczestników</w:t>
      </w:r>
      <w:r w:rsidR="006C5231" w:rsidRPr="003D7C26">
        <w:rPr>
          <w:rFonts w:ascii="Times New Roman" w:hAnsi="Times New Roman" w:cs="Times New Roman"/>
          <w:b/>
          <w:sz w:val="28"/>
          <w:szCs w:val="32"/>
          <w:lang w:val="pl-PL"/>
        </w:rPr>
        <w:t xml:space="preserve"> </w:t>
      </w:r>
      <w:r w:rsidR="006A7645">
        <w:rPr>
          <w:rFonts w:ascii="Times New Roman" w:hAnsi="Times New Roman" w:cs="Times New Roman"/>
          <w:b/>
          <w:sz w:val="28"/>
          <w:szCs w:val="32"/>
          <w:lang w:val="pl-PL"/>
        </w:rPr>
        <w:t>do</w:t>
      </w:r>
      <w:r w:rsidR="00DD7852" w:rsidRPr="003D7C26">
        <w:rPr>
          <w:rFonts w:ascii="Times New Roman" w:hAnsi="Times New Roman" w:cs="Times New Roman"/>
          <w:b/>
          <w:sz w:val="28"/>
          <w:szCs w:val="32"/>
          <w:lang w:val="pl-PL"/>
        </w:rPr>
        <w:t xml:space="preserve"> projektu </w:t>
      </w:r>
      <w:r w:rsidR="006A7645">
        <w:rPr>
          <w:rFonts w:ascii="Times New Roman" w:hAnsi="Times New Roman" w:cs="Times New Roman"/>
          <w:b/>
          <w:sz w:val="28"/>
          <w:szCs w:val="32"/>
          <w:lang w:val="pl-PL"/>
        </w:rPr>
        <w:t>w ramach programu</w:t>
      </w:r>
    </w:p>
    <w:p w14:paraId="0B39E723" w14:textId="3F1CFBEF" w:rsidR="00DD7852" w:rsidRPr="003D7C26" w:rsidRDefault="00DD7852" w:rsidP="006A76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pl-PL"/>
        </w:rPr>
      </w:pPr>
      <w:r w:rsidRPr="003D7C26">
        <w:rPr>
          <w:rFonts w:ascii="Times New Roman" w:hAnsi="Times New Roman" w:cs="Times New Roman"/>
          <w:b/>
          <w:sz w:val="28"/>
          <w:szCs w:val="32"/>
          <w:lang w:val="pl-PL"/>
        </w:rPr>
        <w:t>Erasmus+, sektor Kształcenie i szkolenia zawodowe</w:t>
      </w:r>
    </w:p>
    <w:p w14:paraId="0330C77E" w14:textId="02D7D72C" w:rsidR="006C5231" w:rsidRPr="003D7C26" w:rsidRDefault="006C5231" w:rsidP="00DD78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pl-PL"/>
        </w:rPr>
      </w:pPr>
      <w:r w:rsidRPr="003D7C26">
        <w:rPr>
          <w:rFonts w:ascii="Times New Roman" w:hAnsi="Times New Roman" w:cs="Times New Roman"/>
          <w:b/>
          <w:sz w:val="28"/>
          <w:szCs w:val="32"/>
          <w:lang w:val="pl-PL"/>
        </w:rPr>
        <w:t xml:space="preserve">Projekt nr </w:t>
      </w:r>
      <w:r w:rsidR="006E3FBD" w:rsidRPr="006E3FBD">
        <w:rPr>
          <w:rFonts w:ascii="Times New Roman" w:hAnsi="Times New Roman" w:cs="Times New Roman"/>
          <w:b/>
          <w:sz w:val="28"/>
          <w:szCs w:val="32"/>
          <w:lang w:val="pl-PL"/>
        </w:rPr>
        <w:t>2025-1-PL01-KA121-VET-000309947</w:t>
      </w:r>
    </w:p>
    <w:p w14:paraId="23079CD4" w14:textId="17ABC010" w:rsidR="006B06E8" w:rsidRPr="003D7C26" w:rsidRDefault="006B06E8" w:rsidP="006B06E8">
      <w:pPr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pl-PL"/>
        </w:rPr>
      </w:pPr>
    </w:p>
    <w:p w14:paraId="76183559" w14:textId="4BD3D8CD" w:rsidR="009C47A2" w:rsidRPr="003D7C26" w:rsidRDefault="009C47A2" w:rsidP="009C47A2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3D7C26">
        <w:rPr>
          <w:rFonts w:ascii="Times New Roman" w:hAnsi="Times New Roman" w:cs="Times New Roman"/>
          <w:b/>
          <w:bCs/>
          <w:i/>
          <w:color w:val="auto"/>
        </w:rPr>
        <w:t>§</w:t>
      </w:r>
      <w:r w:rsidR="006C5231" w:rsidRPr="003D7C26">
        <w:rPr>
          <w:rFonts w:ascii="Times New Roman" w:hAnsi="Times New Roman" w:cs="Times New Roman"/>
          <w:b/>
          <w:bCs/>
          <w:i/>
          <w:color w:val="auto"/>
        </w:rPr>
        <w:t>1</w:t>
      </w:r>
      <w:r w:rsidRPr="003D7C26">
        <w:rPr>
          <w:rFonts w:ascii="Times New Roman" w:hAnsi="Times New Roman" w:cs="Times New Roman"/>
          <w:b/>
          <w:bCs/>
          <w:i/>
          <w:color w:val="auto"/>
        </w:rPr>
        <w:t xml:space="preserve">. </w:t>
      </w:r>
    </w:p>
    <w:p w14:paraId="7D9F4B46" w14:textId="6503A207" w:rsidR="009C47A2" w:rsidRDefault="00AB5761" w:rsidP="005C5383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i/>
          <w:iCs/>
          <w:color w:val="auto"/>
        </w:rPr>
      </w:pPr>
      <w:r w:rsidRPr="003D7C26">
        <w:rPr>
          <w:rFonts w:ascii="Times New Roman" w:hAnsi="Times New Roman" w:cs="Times New Roman"/>
          <w:b/>
          <w:i/>
          <w:iCs/>
          <w:color w:val="auto"/>
        </w:rPr>
        <w:t>Uczestnictwo i z</w:t>
      </w:r>
      <w:r w:rsidR="009C47A2" w:rsidRPr="003D7C26">
        <w:rPr>
          <w:rFonts w:ascii="Times New Roman" w:hAnsi="Times New Roman" w:cs="Times New Roman"/>
          <w:b/>
          <w:i/>
          <w:iCs/>
          <w:color w:val="auto"/>
        </w:rPr>
        <w:t>akres wsparcia</w:t>
      </w:r>
    </w:p>
    <w:p w14:paraId="4E161003" w14:textId="58949D09" w:rsidR="006A7645" w:rsidRPr="00DA719B" w:rsidRDefault="006A7645" w:rsidP="00DA719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1.1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Niniejszy regulamin określa warunki oraz </w:t>
      </w:r>
      <w:r w:rsidRPr="00DA719B">
        <w:rPr>
          <w:rFonts w:ascii="Times New Roman" w:hAnsi="Times New Roman" w:cs="Times New Roman"/>
          <w:color w:val="auto"/>
          <w:sz w:val="22"/>
          <w:szCs w:val="22"/>
        </w:rPr>
        <w:t xml:space="preserve">zasady rekrutacji i uczestnictwa uczniów </w:t>
      </w:r>
      <w:r w:rsidR="00DA719B" w:rsidRPr="00DA719B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Pr="00DA719B">
        <w:rPr>
          <w:rFonts w:ascii="Times New Roman" w:hAnsi="Times New Roman" w:cs="Times New Roman"/>
          <w:color w:val="auto"/>
          <w:sz w:val="22"/>
          <w:szCs w:val="22"/>
        </w:rPr>
        <w:t>ramach projektu</w:t>
      </w:r>
      <w:r w:rsidR="00DA719B" w:rsidRPr="00DA719B">
        <w:rPr>
          <w:rFonts w:ascii="Times New Roman" w:hAnsi="Times New Roman" w:cs="Times New Roman"/>
          <w:color w:val="auto"/>
          <w:sz w:val="22"/>
          <w:szCs w:val="22"/>
        </w:rPr>
        <w:t xml:space="preserve"> nr </w:t>
      </w:r>
      <w:r w:rsidR="006E3FBD" w:rsidRPr="006E3FBD">
        <w:rPr>
          <w:rFonts w:ascii="Times New Roman" w:hAnsi="Times New Roman" w:cs="Times New Roman"/>
          <w:color w:val="auto"/>
          <w:sz w:val="22"/>
          <w:szCs w:val="22"/>
        </w:rPr>
        <w:t>2025-1-PL01-KA121-VET-000309947</w:t>
      </w:r>
      <w:r w:rsidR="00DA719B" w:rsidRPr="00DA719B">
        <w:rPr>
          <w:rFonts w:ascii="Times New Roman" w:hAnsi="Times New Roman" w:cs="Times New Roman"/>
          <w:color w:val="auto"/>
          <w:sz w:val="22"/>
          <w:szCs w:val="22"/>
        </w:rPr>
        <w:t>, realizowan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 xml:space="preserve">ego </w:t>
      </w:r>
      <w:r w:rsidR="00DA719B" w:rsidRPr="00DA719B">
        <w:rPr>
          <w:rFonts w:ascii="Times New Roman" w:hAnsi="Times New Roman" w:cs="Times New Roman"/>
          <w:color w:val="auto"/>
          <w:sz w:val="22"/>
          <w:szCs w:val="22"/>
        </w:rPr>
        <w:t>w ramach Akredytacji Erasmusa nr 2020-1-PL01-KA120-VET-096033,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719B" w:rsidRPr="00DA719B">
        <w:rPr>
          <w:rFonts w:ascii="Times New Roman" w:hAnsi="Times New Roman" w:cs="Times New Roman"/>
          <w:color w:val="auto"/>
          <w:sz w:val="22"/>
          <w:szCs w:val="22"/>
        </w:rPr>
        <w:t>Program Erasmus+, sektor Kształcenie i szkolenia zawodowe</w:t>
      </w:r>
      <w:r w:rsidRPr="00DA71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317BF8D" w14:textId="23A9E33F" w:rsidR="00834641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A71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2.1. </w:t>
      </w:r>
      <w:r w:rsidRPr="00DA719B">
        <w:rPr>
          <w:rFonts w:ascii="Times New Roman" w:hAnsi="Times New Roman" w:cs="Times New Roman"/>
          <w:color w:val="auto"/>
          <w:sz w:val="22"/>
          <w:szCs w:val="22"/>
        </w:rPr>
        <w:t xml:space="preserve">W ramach </w:t>
      </w:r>
      <w:r w:rsidR="00834641" w:rsidRPr="00DA719B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DA719B">
        <w:rPr>
          <w:rFonts w:ascii="Times New Roman" w:hAnsi="Times New Roman" w:cs="Times New Roman"/>
          <w:color w:val="auto"/>
          <w:sz w:val="22"/>
          <w:szCs w:val="22"/>
        </w:rPr>
        <w:t xml:space="preserve">rojektu wsparciem objętych będzie 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 xml:space="preserve">34 </w:t>
      </w:r>
      <w:r w:rsidRPr="00DA719B">
        <w:rPr>
          <w:rFonts w:ascii="Times New Roman" w:hAnsi="Times New Roman" w:cs="Times New Roman"/>
          <w:color w:val="auto"/>
          <w:sz w:val="22"/>
          <w:szCs w:val="22"/>
        </w:rPr>
        <w:t>uczniów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 xml:space="preserve"> (17 Włochy, 17 Grecja)</w:t>
      </w:r>
      <w:r w:rsidRPr="00DA719B">
        <w:rPr>
          <w:rFonts w:ascii="Times New Roman" w:hAnsi="Times New Roman" w:cs="Times New Roman"/>
          <w:color w:val="auto"/>
          <w:sz w:val="22"/>
          <w:szCs w:val="22"/>
        </w:rPr>
        <w:t xml:space="preserve"> kształcących się w roku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szkolnym 202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3920FC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="002A6FF3">
        <w:rPr>
          <w:rFonts w:ascii="Times New Roman" w:hAnsi="Times New Roman" w:cs="Times New Roman"/>
          <w:color w:val="auto"/>
          <w:sz w:val="22"/>
          <w:szCs w:val="22"/>
        </w:rPr>
        <w:t>ZSETH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w klasach III</w:t>
      </w:r>
      <w:r w:rsidR="00D4359C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i IV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w następujących zawodach: technik </w:t>
      </w:r>
      <w:r w:rsidR="006A7645">
        <w:rPr>
          <w:rFonts w:ascii="Times New Roman" w:hAnsi="Times New Roman" w:cs="Times New Roman"/>
          <w:color w:val="auto"/>
          <w:sz w:val="22"/>
          <w:szCs w:val="22"/>
        </w:rPr>
        <w:t xml:space="preserve">hotelarstwa, technik ekonomista, </w:t>
      </w:r>
      <w:r w:rsidR="00A4249C">
        <w:rPr>
          <w:rFonts w:ascii="Times New Roman" w:hAnsi="Times New Roman" w:cs="Times New Roman"/>
          <w:color w:val="auto"/>
          <w:sz w:val="22"/>
          <w:szCs w:val="22"/>
        </w:rPr>
        <w:t xml:space="preserve">technik rachunkowości, </w:t>
      </w:r>
      <w:r w:rsidR="006A7645">
        <w:rPr>
          <w:rFonts w:ascii="Times New Roman" w:hAnsi="Times New Roman" w:cs="Times New Roman"/>
          <w:color w:val="auto"/>
          <w:sz w:val="22"/>
          <w:szCs w:val="22"/>
        </w:rPr>
        <w:t>technik organizacji turystyki</w:t>
      </w:r>
      <w:r w:rsidR="0045371B">
        <w:rPr>
          <w:rFonts w:ascii="Times New Roman" w:hAnsi="Times New Roman" w:cs="Times New Roman"/>
          <w:color w:val="auto"/>
          <w:sz w:val="22"/>
          <w:szCs w:val="22"/>
        </w:rPr>
        <w:t xml:space="preserve"> oraz technik </w:t>
      </w:r>
      <w:r w:rsidR="00941767">
        <w:rPr>
          <w:rFonts w:ascii="Times New Roman" w:hAnsi="Times New Roman" w:cs="Times New Roman"/>
          <w:color w:val="auto"/>
          <w:sz w:val="22"/>
          <w:szCs w:val="22"/>
        </w:rPr>
        <w:t>eksploatacji portów i terminali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zwanych dalej Uczestnikami Projektu.</w:t>
      </w:r>
    </w:p>
    <w:p w14:paraId="211C7FA2" w14:textId="67958393" w:rsidR="009C47A2" w:rsidRPr="003D7C26" w:rsidRDefault="00834641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2.2. </w:t>
      </w:r>
      <w:r w:rsidR="009C47A2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Do udziału w Projekcie zostaną oni zakwalifikowani na podstawie procesu rekrutacyjnego, </w:t>
      </w:r>
      <w:r w:rsidR="009C47A2" w:rsidRPr="005E0B82">
        <w:rPr>
          <w:rFonts w:ascii="Times New Roman" w:hAnsi="Times New Roman" w:cs="Times New Roman"/>
          <w:color w:val="auto"/>
          <w:sz w:val="22"/>
          <w:szCs w:val="22"/>
        </w:rPr>
        <w:t xml:space="preserve">przeprowadzonego przez Komisję Rekrutacyjną (zwaną dalej Komisją), w skład której wejdą przedstawiciele </w:t>
      </w:r>
      <w:r w:rsidR="002A6FF3" w:rsidRPr="005E0B82">
        <w:rPr>
          <w:rFonts w:ascii="Times New Roman" w:hAnsi="Times New Roman" w:cs="Times New Roman"/>
          <w:color w:val="auto"/>
          <w:sz w:val="22"/>
          <w:szCs w:val="22"/>
        </w:rPr>
        <w:t>ZSETH</w:t>
      </w:r>
      <w:r w:rsidR="009074F4" w:rsidRPr="005E0B82">
        <w:rPr>
          <w:rFonts w:ascii="Times New Roman" w:hAnsi="Times New Roman" w:cs="Times New Roman"/>
          <w:color w:val="auto"/>
          <w:sz w:val="22"/>
          <w:szCs w:val="22"/>
        </w:rPr>
        <w:t xml:space="preserve">: koordynator projektu, nauczyciel języka angielskiego, nauczyciel przedmiotów zawodowych. Komisja będzie konsultowała się w trakcie procesu rekrutacyjnego z wychowawcami klas oraz pedagogiem szkolnym. </w:t>
      </w:r>
      <w:r w:rsidR="009C47A2" w:rsidRPr="005E0B82">
        <w:rPr>
          <w:rFonts w:ascii="Times New Roman" w:hAnsi="Times New Roman" w:cs="Times New Roman"/>
          <w:color w:val="auto"/>
          <w:sz w:val="22"/>
          <w:szCs w:val="22"/>
        </w:rPr>
        <w:t>Dokładne zasady rekrutacji określono w §</w:t>
      </w:r>
      <w:r w:rsidR="003A1BF5" w:rsidRPr="005E0B8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C47A2" w:rsidRPr="005E0B82">
        <w:rPr>
          <w:rFonts w:ascii="Times New Roman" w:hAnsi="Times New Roman" w:cs="Times New Roman"/>
          <w:color w:val="auto"/>
          <w:sz w:val="22"/>
          <w:szCs w:val="22"/>
        </w:rPr>
        <w:t xml:space="preserve"> niniejszego regulamin</w:t>
      </w:r>
      <w:r w:rsidR="009C47A2" w:rsidRPr="004C6ECC">
        <w:rPr>
          <w:rFonts w:ascii="Times New Roman" w:hAnsi="Times New Roman" w:cs="Times New Roman"/>
          <w:color w:val="auto"/>
          <w:sz w:val="22"/>
          <w:szCs w:val="22"/>
        </w:rPr>
        <w:t>u.</w:t>
      </w:r>
      <w:r w:rsidR="009C47A2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D59238B" w14:textId="7641D2AE" w:rsidR="009C47A2" w:rsidRPr="003D7C26" w:rsidRDefault="009C47A2" w:rsidP="009C47A2">
      <w:pPr>
        <w:adjustRightInd w:val="0"/>
        <w:spacing w:before="120" w:after="120"/>
        <w:rPr>
          <w:rFonts w:ascii="Times New Roman" w:hAnsi="Times New Roman" w:cs="Times New Roman"/>
          <w:bCs/>
          <w:color w:val="000000"/>
          <w:lang w:val="pl-PL"/>
        </w:rPr>
      </w:pPr>
      <w:r w:rsidRPr="003D7C26">
        <w:rPr>
          <w:rFonts w:ascii="Times New Roman" w:hAnsi="Times New Roman" w:cs="Times New Roman"/>
          <w:bCs/>
          <w:lang w:val="pl-PL"/>
        </w:rPr>
        <w:t>2.</w:t>
      </w:r>
      <w:r w:rsidR="00834641" w:rsidRPr="003D7C26">
        <w:rPr>
          <w:rFonts w:ascii="Times New Roman" w:hAnsi="Times New Roman" w:cs="Times New Roman"/>
          <w:bCs/>
          <w:lang w:val="pl-PL"/>
        </w:rPr>
        <w:t>3</w:t>
      </w:r>
      <w:r w:rsidRPr="003D7C26">
        <w:rPr>
          <w:rFonts w:ascii="Times New Roman" w:hAnsi="Times New Roman" w:cs="Times New Roman"/>
          <w:bCs/>
          <w:lang w:val="pl-PL"/>
        </w:rPr>
        <w:t xml:space="preserve">. </w:t>
      </w:r>
      <w:r w:rsidRPr="003D7C26">
        <w:rPr>
          <w:rFonts w:ascii="Times New Roman" w:hAnsi="Times New Roman" w:cs="Times New Roman"/>
          <w:lang w:val="pl-PL"/>
        </w:rPr>
        <w:t>Uczestnictwo w projekcie nie obarcza uczestników żadnymi kosztam</w:t>
      </w:r>
      <w:r w:rsidR="00D81AF3">
        <w:rPr>
          <w:rFonts w:ascii="Times New Roman" w:hAnsi="Times New Roman" w:cs="Times New Roman"/>
          <w:lang w:val="pl-PL"/>
        </w:rPr>
        <w:t>i.</w:t>
      </w:r>
    </w:p>
    <w:p w14:paraId="3FB58674" w14:textId="19F64201" w:rsidR="009C47A2" w:rsidRPr="003D7C26" w:rsidRDefault="009C47A2" w:rsidP="00834641">
      <w:pPr>
        <w:adjustRightInd w:val="0"/>
        <w:spacing w:before="120" w:after="120"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Pr="003D7C26">
        <w:rPr>
          <w:rFonts w:ascii="Times New Roman" w:hAnsi="Times New Roman" w:cs="Times New Roman"/>
          <w:bCs/>
          <w:color w:val="000000"/>
          <w:lang w:val="pl-PL"/>
        </w:rPr>
        <w:t>2.</w:t>
      </w:r>
      <w:r w:rsidR="00834641" w:rsidRPr="003D7C26">
        <w:rPr>
          <w:rFonts w:ascii="Times New Roman" w:hAnsi="Times New Roman" w:cs="Times New Roman"/>
          <w:bCs/>
          <w:color w:val="000000"/>
          <w:lang w:val="pl-PL"/>
        </w:rPr>
        <w:t>4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>. Projekt przewiduje realizację przygotowań w postaci wsparcia szkoleniowego, realizowanego przed każdą z mobilności zawodowych, adresowanego do Uczestników projektu, w tym:</w:t>
      </w:r>
    </w:p>
    <w:p w14:paraId="75CE6F11" w14:textId="685AA31E" w:rsidR="009C47A2" w:rsidRDefault="009C47A2" w:rsidP="006B06E8">
      <w:pPr>
        <w:pStyle w:val="Akapitzlist"/>
        <w:widowControl/>
        <w:numPr>
          <w:ilvl w:val="0"/>
          <w:numId w:val="41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Przygotowanie </w:t>
      </w:r>
      <w:r w:rsidR="00834641" w:rsidRPr="003D7C26">
        <w:rPr>
          <w:rFonts w:ascii="Times New Roman" w:hAnsi="Times New Roman" w:cs="Times New Roman"/>
          <w:bCs/>
          <w:color w:val="000000"/>
          <w:lang w:val="pl-PL"/>
        </w:rPr>
        <w:t>kulturowe</w:t>
      </w:r>
      <w:r w:rsidR="00A4249C">
        <w:rPr>
          <w:rFonts w:ascii="Times New Roman" w:hAnsi="Times New Roman" w:cs="Times New Roman"/>
          <w:bCs/>
          <w:color w:val="000000"/>
          <w:lang w:val="pl-PL"/>
        </w:rPr>
        <w:t xml:space="preserve"> –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 (przewidywany czas: </w:t>
      </w:r>
      <w:r w:rsidR="00A4249C">
        <w:rPr>
          <w:rFonts w:ascii="Times New Roman" w:hAnsi="Times New Roman" w:cs="Times New Roman"/>
          <w:bCs/>
          <w:color w:val="000000"/>
          <w:lang w:val="pl-PL"/>
        </w:rPr>
        <w:t>1</w:t>
      </w:r>
      <w:r w:rsidR="003A1BF5" w:rsidRPr="003D7C26">
        <w:rPr>
          <w:rFonts w:ascii="Times New Roman" w:hAnsi="Times New Roman" w:cs="Times New Roman"/>
          <w:bCs/>
          <w:color w:val="000000"/>
          <w:lang w:val="pl-PL"/>
        </w:rPr>
        <w:t>0</w:t>
      </w:r>
      <w:r w:rsidR="00834641" w:rsidRPr="003D7C26">
        <w:rPr>
          <w:rFonts w:ascii="Times New Roman" w:hAnsi="Times New Roman" w:cs="Times New Roman"/>
          <w:bCs/>
          <w:color w:val="000000"/>
          <w:lang w:val="pl-PL"/>
        </w:rPr>
        <w:t xml:space="preserve"> godzi</w:t>
      </w:r>
      <w:r w:rsidR="003A1BF5" w:rsidRPr="003D7C26">
        <w:rPr>
          <w:rFonts w:ascii="Times New Roman" w:hAnsi="Times New Roman" w:cs="Times New Roman"/>
          <w:bCs/>
          <w:color w:val="000000"/>
          <w:lang w:val="pl-PL"/>
        </w:rPr>
        <w:t>n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>);</w:t>
      </w:r>
    </w:p>
    <w:p w14:paraId="36C6D413" w14:textId="7E727078" w:rsidR="00A4249C" w:rsidRPr="00A4249C" w:rsidRDefault="00A4249C" w:rsidP="00A4249C">
      <w:pPr>
        <w:pStyle w:val="Akapitzlist"/>
        <w:widowControl/>
        <w:numPr>
          <w:ilvl w:val="0"/>
          <w:numId w:val="41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Przygotowanie językowe – język </w:t>
      </w:r>
      <w:r>
        <w:rPr>
          <w:rFonts w:ascii="Times New Roman" w:hAnsi="Times New Roman" w:cs="Times New Roman"/>
          <w:bCs/>
          <w:color w:val="000000"/>
          <w:lang w:val="pl-PL"/>
        </w:rPr>
        <w:t>włoski</w:t>
      </w:r>
      <w:r w:rsidR="006E3FBD">
        <w:rPr>
          <w:rFonts w:ascii="Times New Roman" w:hAnsi="Times New Roman" w:cs="Times New Roman"/>
          <w:bCs/>
          <w:color w:val="000000"/>
          <w:lang w:val="pl-PL"/>
        </w:rPr>
        <w:t>/</w:t>
      </w:r>
      <w:r w:rsidR="005C2FC9">
        <w:rPr>
          <w:rFonts w:ascii="Times New Roman" w:hAnsi="Times New Roman" w:cs="Times New Roman"/>
          <w:bCs/>
          <w:color w:val="000000"/>
          <w:lang w:val="pl-PL"/>
        </w:rPr>
        <w:t>g</w:t>
      </w:r>
      <w:r w:rsidR="006E3FBD">
        <w:rPr>
          <w:rFonts w:ascii="Times New Roman" w:hAnsi="Times New Roman" w:cs="Times New Roman"/>
          <w:bCs/>
          <w:color w:val="000000"/>
          <w:lang w:val="pl-PL"/>
        </w:rPr>
        <w:t xml:space="preserve">recki 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>–</w:t>
      </w:r>
      <w:r>
        <w:rPr>
          <w:rFonts w:ascii="Times New Roman" w:hAnsi="Times New Roman" w:cs="Times New Roman"/>
          <w:bCs/>
          <w:color w:val="000000"/>
          <w:lang w:val="pl-PL"/>
        </w:rPr>
        <w:t xml:space="preserve"> 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(przewidywany czas: </w:t>
      </w:r>
      <w:r>
        <w:rPr>
          <w:rFonts w:ascii="Times New Roman" w:hAnsi="Times New Roman" w:cs="Times New Roman"/>
          <w:bCs/>
          <w:color w:val="000000"/>
          <w:lang w:val="pl-PL"/>
        </w:rPr>
        <w:t>2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>0 godzin);</w:t>
      </w:r>
    </w:p>
    <w:p w14:paraId="0B87DFE8" w14:textId="17BC9DFC" w:rsidR="009C47A2" w:rsidRPr="003D7C26" w:rsidRDefault="009C47A2" w:rsidP="006B06E8">
      <w:pPr>
        <w:pStyle w:val="Akapitzlist"/>
        <w:widowControl/>
        <w:numPr>
          <w:ilvl w:val="0"/>
          <w:numId w:val="41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Przygotowanie </w:t>
      </w:r>
      <w:r w:rsidR="00834641" w:rsidRPr="003D7C26">
        <w:rPr>
          <w:rFonts w:ascii="Times New Roman" w:hAnsi="Times New Roman" w:cs="Times New Roman"/>
          <w:bCs/>
          <w:color w:val="000000"/>
          <w:lang w:val="pl-PL"/>
        </w:rPr>
        <w:t>językowe – język angielski – komunikacja i praca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 (przewidywany czas: </w:t>
      </w:r>
      <w:r w:rsidR="006E3FBD">
        <w:rPr>
          <w:rFonts w:ascii="Times New Roman" w:hAnsi="Times New Roman" w:cs="Times New Roman"/>
          <w:bCs/>
          <w:color w:val="000000"/>
          <w:lang w:val="pl-PL"/>
        </w:rPr>
        <w:t>3</w:t>
      </w:r>
      <w:r w:rsidR="00A4249C">
        <w:rPr>
          <w:rFonts w:ascii="Times New Roman" w:hAnsi="Times New Roman" w:cs="Times New Roman"/>
          <w:bCs/>
          <w:color w:val="000000"/>
          <w:lang w:val="pl-PL"/>
        </w:rPr>
        <w:t>0</w:t>
      </w:r>
      <w:r w:rsidR="00834641" w:rsidRPr="003D7C26">
        <w:rPr>
          <w:rFonts w:ascii="Times New Roman" w:hAnsi="Times New Roman" w:cs="Times New Roman"/>
          <w:bCs/>
          <w:color w:val="000000"/>
          <w:lang w:val="pl-PL"/>
        </w:rPr>
        <w:t xml:space="preserve"> godzin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>);</w:t>
      </w:r>
    </w:p>
    <w:p w14:paraId="76A57D27" w14:textId="2271BA09" w:rsidR="009C47A2" w:rsidRDefault="009C47A2" w:rsidP="006B06E8">
      <w:pPr>
        <w:pStyle w:val="Akapitzlist"/>
        <w:widowControl/>
        <w:numPr>
          <w:ilvl w:val="0"/>
          <w:numId w:val="41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Przygotowanie </w:t>
      </w:r>
      <w:r w:rsidR="00834641" w:rsidRPr="003D7C26">
        <w:rPr>
          <w:rFonts w:ascii="Times New Roman" w:hAnsi="Times New Roman" w:cs="Times New Roman"/>
          <w:bCs/>
          <w:color w:val="000000"/>
          <w:lang w:val="pl-PL"/>
        </w:rPr>
        <w:t>psychologiczno-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pedagogiczne </w:t>
      </w:r>
      <w:r w:rsidR="00C6479A">
        <w:rPr>
          <w:rFonts w:ascii="Times New Roman" w:hAnsi="Times New Roman" w:cs="Times New Roman"/>
          <w:bCs/>
          <w:color w:val="000000"/>
          <w:lang w:val="pl-PL"/>
        </w:rPr>
        <w:t xml:space="preserve">– 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 xml:space="preserve">(przewidywany czas: </w:t>
      </w:r>
      <w:r w:rsidR="001F62AF">
        <w:rPr>
          <w:rFonts w:ascii="Times New Roman" w:hAnsi="Times New Roman" w:cs="Times New Roman"/>
          <w:bCs/>
          <w:color w:val="000000"/>
          <w:lang w:val="pl-PL"/>
        </w:rPr>
        <w:t>10</w:t>
      </w:r>
      <w:r w:rsidR="00834641" w:rsidRPr="003D7C26">
        <w:rPr>
          <w:rFonts w:ascii="Times New Roman" w:hAnsi="Times New Roman" w:cs="Times New Roman"/>
          <w:bCs/>
          <w:color w:val="000000"/>
          <w:lang w:val="pl-PL"/>
        </w:rPr>
        <w:t xml:space="preserve"> godzin</w:t>
      </w:r>
      <w:r w:rsidRPr="003D7C26">
        <w:rPr>
          <w:rFonts w:ascii="Times New Roman" w:hAnsi="Times New Roman" w:cs="Times New Roman"/>
          <w:bCs/>
          <w:color w:val="000000"/>
          <w:lang w:val="pl-PL"/>
        </w:rPr>
        <w:t>)</w:t>
      </w:r>
      <w:r w:rsidR="006B06E8" w:rsidRPr="003D7C26">
        <w:rPr>
          <w:rFonts w:ascii="Times New Roman" w:hAnsi="Times New Roman" w:cs="Times New Roman"/>
          <w:bCs/>
          <w:color w:val="000000"/>
          <w:lang w:val="pl-PL"/>
        </w:rPr>
        <w:t>.</w:t>
      </w:r>
    </w:p>
    <w:p w14:paraId="19DB3752" w14:textId="5C3C487F" w:rsidR="00BC5968" w:rsidRPr="005C2FC9" w:rsidRDefault="00BC5968" w:rsidP="00BC5968">
      <w:pPr>
        <w:pStyle w:val="Akapitzlist"/>
        <w:widowControl/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bCs/>
          <w:color w:val="000000"/>
          <w:u w:val="single"/>
          <w:lang w:val="pl-PL"/>
        </w:rPr>
      </w:pPr>
      <w:r w:rsidRPr="00BC5968">
        <w:rPr>
          <w:rFonts w:ascii="Times New Roman" w:hAnsi="Times New Roman" w:cs="Times New Roman"/>
          <w:bCs/>
          <w:color w:val="000000"/>
          <w:u w:val="single"/>
          <w:lang w:val="pl-PL"/>
        </w:rPr>
        <w:t>Udział w przygotowaniu do wyjazdu jest dla uczestników obowiązkowy</w:t>
      </w:r>
      <w:r w:rsidR="005C2FC9">
        <w:rPr>
          <w:rFonts w:ascii="Times New Roman" w:hAnsi="Times New Roman" w:cs="Times New Roman"/>
          <w:bCs/>
          <w:color w:val="000000"/>
          <w:lang w:val="pl-PL"/>
        </w:rPr>
        <w:t xml:space="preserve"> </w:t>
      </w:r>
      <w:r w:rsidR="005C2FC9" w:rsidRPr="005C2FC9">
        <w:rPr>
          <w:rFonts w:ascii="Times New Roman" w:hAnsi="Times New Roman" w:cs="Times New Roman"/>
          <w:bCs/>
          <w:color w:val="000000"/>
          <w:u w:val="single"/>
          <w:lang w:val="pl-PL"/>
        </w:rPr>
        <w:t>i odbywa się po zajęciach</w:t>
      </w:r>
      <w:r w:rsidR="005C2FC9">
        <w:rPr>
          <w:rFonts w:ascii="Times New Roman" w:hAnsi="Times New Roman" w:cs="Times New Roman"/>
          <w:bCs/>
          <w:color w:val="000000"/>
          <w:lang w:val="pl-PL"/>
        </w:rPr>
        <w:t xml:space="preserve"> </w:t>
      </w:r>
      <w:r w:rsidR="005C2FC9" w:rsidRPr="005C2FC9">
        <w:rPr>
          <w:rFonts w:ascii="Times New Roman" w:hAnsi="Times New Roman" w:cs="Times New Roman"/>
          <w:bCs/>
          <w:color w:val="000000"/>
          <w:u w:val="single"/>
          <w:lang w:val="pl-PL"/>
        </w:rPr>
        <w:t>lekcyjnych w tygodniu  lub w soboty.</w:t>
      </w:r>
    </w:p>
    <w:p w14:paraId="45BF3203" w14:textId="086F72E3" w:rsidR="00834641" w:rsidRPr="003D7C26" w:rsidRDefault="009C47A2" w:rsidP="00834641">
      <w:pPr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lang w:val="pl-PL"/>
        </w:rPr>
      </w:pPr>
      <w:r w:rsidRPr="003D7C26">
        <w:rPr>
          <w:rFonts w:ascii="Times New Roman" w:hAnsi="Times New Roman" w:cs="Times New Roman"/>
          <w:color w:val="000000"/>
          <w:lang w:val="pl-PL"/>
        </w:rPr>
        <w:t>2.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>5</w:t>
      </w:r>
      <w:r w:rsidRPr="003D7C26">
        <w:rPr>
          <w:rFonts w:ascii="Times New Roman" w:hAnsi="Times New Roman" w:cs="Times New Roman"/>
          <w:color w:val="000000"/>
          <w:lang w:val="pl-PL"/>
        </w:rPr>
        <w:t xml:space="preserve">. Projekt przewiduje realizację mobilności zagranicznych realizowanych </w:t>
      </w:r>
      <w:r w:rsidR="00D4359C" w:rsidRPr="003D7C26">
        <w:rPr>
          <w:rFonts w:ascii="Times New Roman" w:hAnsi="Times New Roman" w:cs="Times New Roman"/>
          <w:color w:val="000000"/>
          <w:lang w:val="pl-PL"/>
        </w:rPr>
        <w:t>w okresie</w:t>
      </w:r>
      <w:r w:rsidRPr="003D7C26">
        <w:rPr>
          <w:rFonts w:ascii="Times New Roman" w:hAnsi="Times New Roman" w:cs="Times New Roman"/>
          <w:color w:val="000000"/>
          <w:lang w:val="pl-PL"/>
        </w:rPr>
        <w:t xml:space="preserve">: </w:t>
      </w:r>
    </w:p>
    <w:p w14:paraId="2AA6CEFA" w14:textId="42C36F3E" w:rsidR="00D4359C" w:rsidRDefault="006E3FBD" w:rsidP="00E81109">
      <w:pPr>
        <w:pStyle w:val="Akapitzlist"/>
        <w:numPr>
          <w:ilvl w:val="0"/>
          <w:numId w:val="43"/>
        </w:numPr>
        <w:adjustRightInd w:val="0"/>
        <w:spacing w:before="120" w:after="120"/>
        <w:ind w:left="993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20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>.</w:t>
      </w:r>
      <w:r>
        <w:rPr>
          <w:rFonts w:ascii="Times New Roman" w:hAnsi="Times New Roman" w:cs="Times New Roman"/>
          <w:color w:val="000000"/>
          <w:lang w:val="pl-PL"/>
        </w:rPr>
        <w:t>04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>.202</w:t>
      </w:r>
      <w:r>
        <w:rPr>
          <w:rFonts w:ascii="Times New Roman" w:hAnsi="Times New Roman" w:cs="Times New Roman"/>
          <w:color w:val="000000"/>
          <w:lang w:val="pl-PL"/>
        </w:rPr>
        <w:t>6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 xml:space="preserve"> do </w:t>
      </w:r>
      <w:r>
        <w:rPr>
          <w:rFonts w:ascii="Times New Roman" w:hAnsi="Times New Roman" w:cs="Times New Roman"/>
          <w:color w:val="000000"/>
          <w:lang w:val="pl-PL"/>
        </w:rPr>
        <w:t>01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>.</w:t>
      </w:r>
      <w:r>
        <w:rPr>
          <w:rFonts w:ascii="Times New Roman" w:hAnsi="Times New Roman" w:cs="Times New Roman"/>
          <w:color w:val="000000"/>
          <w:lang w:val="pl-PL"/>
        </w:rPr>
        <w:t>05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>.202</w:t>
      </w:r>
      <w:r>
        <w:rPr>
          <w:rFonts w:ascii="Times New Roman" w:hAnsi="Times New Roman" w:cs="Times New Roman"/>
          <w:color w:val="000000"/>
          <w:lang w:val="pl-PL"/>
        </w:rPr>
        <w:t>6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 xml:space="preserve"> (+</w:t>
      </w:r>
      <w:r w:rsidR="003A1BF5" w:rsidRPr="003D7C26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 xml:space="preserve">podróż) dla </w:t>
      </w:r>
      <w:r>
        <w:rPr>
          <w:rFonts w:ascii="Times New Roman" w:hAnsi="Times New Roman" w:cs="Times New Roman"/>
          <w:color w:val="000000"/>
          <w:lang w:val="pl-PL"/>
        </w:rPr>
        <w:t>17</w:t>
      </w:r>
      <w:r w:rsidR="00834641" w:rsidRPr="003D7C26">
        <w:rPr>
          <w:rFonts w:ascii="Times New Roman" w:hAnsi="Times New Roman" w:cs="Times New Roman"/>
          <w:color w:val="000000"/>
          <w:lang w:val="pl-PL"/>
        </w:rPr>
        <w:t xml:space="preserve"> uczniów</w:t>
      </w:r>
      <w:r>
        <w:rPr>
          <w:rFonts w:ascii="Times New Roman" w:hAnsi="Times New Roman" w:cs="Times New Roman"/>
          <w:color w:val="000000"/>
          <w:lang w:val="pl-PL"/>
        </w:rPr>
        <w:t xml:space="preserve"> TE/TR+TOT – Grecja.</w:t>
      </w:r>
    </w:p>
    <w:p w14:paraId="2BE6AC73" w14:textId="5A8B27E8" w:rsidR="006E3FBD" w:rsidRPr="003D7C26" w:rsidRDefault="006E3FBD" w:rsidP="00E81109">
      <w:pPr>
        <w:pStyle w:val="Akapitzlist"/>
        <w:numPr>
          <w:ilvl w:val="0"/>
          <w:numId w:val="43"/>
        </w:numPr>
        <w:adjustRightInd w:val="0"/>
        <w:spacing w:before="120" w:after="120"/>
        <w:ind w:left="993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11.05.2026 do 22.05.2026 (+ podróż) dla 17 uczniów </w:t>
      </w:r>
      <w:proofErr w:type="spellStart"/>
      <w:r>
        <w:rPr>
          <w:rFonts w:ascii="Times New Roman" w:hAnsi="Times New Roman" w:cs="Times New Roman"/>
          <w:color w:val="000000"/>
          <w:lang w:val="pl-PL"/>
        </w:rPr>
        <w:t>TH+TEPiT</w:t>
      </w:r>
      <w:proofErr w:type="spellEnd"/>
      <w:r>
        <w:rPr>
          <w:rFonts w:ascii="Times New Roman" w:hAnsi="Times New Roman" w:cs="Times New Roman"/>
          <w:color w:val="000000"/>
          <w:lang w:val="pl-PL"/>
        </w:rPr>
        <w:t xml:space="preserve"> – Włochy.</w:t>
      </w:r>
    </w:p>
    <w:p w14:paraId="2BB954AC" w14:textId="5EC0EF3D" w:rsidR="009C47A2" w:rsidRPr="003D7C26" w:rsidRDefault="00834641" w:rsidP="00086AD6">
      <w:pPr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lang w:val="pl-PL"/>
        </w:rPr>
      </w:pPr>
      <w:r w:rsidRPr="003D7C26">
        <w:rPr>
          <w:rFonts w:ascii="Times New Roman" w:hAnsi="Times New Roman" w:cs="Times New Roman"/>
          <w:color w:val="000000"/>
          <w:lang w:val="pl-PL"/>
        </w:rPr>
        <w:t>2.6. W ramach mobilności z</w:t>
      </w:r>
      <w:r w:rsidR="009C47A2" w:rsidRPr="003D7C26">
        <w:rPr>
          <w:rFonts w:ascii="Times New Roman" w:hAnsi="Times New Roman" w:cs="Times New Roman"/>
          <w:color w:val="000000"/>
          <w:lang w:val="pl-PL"/>
        </w:rPr>
        <w:t xml:space="preserve">akłada się: </w:t>
      </w:r>
    </w:p>
    <w:p w14:paraId="7FF21004" w14:textId="77777777" w:rsidR="00834641" w:rsidRPr="003D7C26" w:rsidRDefault="00834641" w:rsidP="006B06E8">
      <w:pPr>
        <w:pStyle w:val="Akapitzlist"/>
        <w:widowControl/>
        <w:numPr>
          <w:ilvl w:val="0"/>
          <w:numId w:val="38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  <w:r w:rsidRPr="003D7C26">
        <w:rPr>
          <w:rFonts w:ascii="Times New Roman" w:hAnsi="Times New Roman" w:cs="Times New Roman"/>
          <w:color w:val="000000"/>
          <w:lang w:val="pl-PL"/>
        </w:rPr>
        <w:t>Realizację 10 dni roboczych dedykowanych praktyce zawodowej;</w:t>
      </w:r>
    </w:p>
    <w:p w14:paraId="045D58E0" w14:textId="673E6502" w:rsidR="009C47A2" w:rsidRPr="003D7C26" w:rsidRDefault="009C47A2" w:rsidP="006B06E8">
      <w:pPr>
        <w:pStyle w:val="Akapitzlist"/>
        <w:widowControl/>
        <w:numPr>
          <w:ilvl w:val="0"/>
          <w:numId w:val="38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  <w:r w:rsidRPr="003D7C26">
        <w:rPr>
          <w:rFonts w:ascii="Times New Roman" w:hAnsi="Times New Roman" w:cs="Times New Roman"/>
          <w:color w:val="000000"/>
          <w:lang w:val="pl-PL"/>
        </w:rPr>
        <w:t xml:space="preserve">Przepracowanie w ramach stażu </w:t>
      </w:r>
      <w:r w:rsidR="00086AD6" w:rsidRPr="003D7C26">
        <w:rPr>
          <w:rFonts w:ascii="Times New Roman" w:hAnsi="Times New Roman" w:cs="Times New Roman"/>
          <w:color w:val="000000"/>
          <w:lang w:val="pl-PL"/>
        </w:rPr>
        <w:t>60-</w:t>
      </w:r>
      <w:r w:rsidRPr="003D7C26">
        <w:rPr>
          <w:rFonts w:ascii="Times New Roman" w:hAnsi="Times New Roman" w:cs="Times New Roman"/>
          <w:color w:val="000000"/>
          <w:lang w:val="pl-PL"/>
        </w:rPr>
        <w:t xml:space="preserve">80 godzin w sposób ciągły, przez kolejne, następujące po sobie tygodnie; </w:t>
      </w:r>
    </w:p>
    <w:p w14:paraId="0C2740C0" w14:textId="252DB12C" w:rsidR="009C47A2" w:rsidRPr="003D7C26" w:rsidRDefault="009C47A2" w:rsidP="006B06E8">
      <w:pPr>
        <w:pStyle w:val="Akapitzlist"/>
        <w:widowControl/>
        <w:numPr>
          <w:ilvl w:val="0"/>
          <w:numId w:val="38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  <w:r w:rsidRPr="003D7C26">
        <w:rPr>
          <w:rFonts w:ascii="Times New Roman" w:hAnsi="Times New Roman" w:cs="Times New Roman"/>
          <w:color w:val="000000"/>
          <w:lang w:val="pl-PL"/>
        </w:rPr>
        <w:t xml:space="preserve">Realizację stażu tylko dni w robocze, w maksymalnym wymiarze </w:t>
      </w:r>
      <w:r w:rsidR="003A1BF5" w:rsidRPr="003D7C26">
        <w:rPr>
          <w:rFonts w:ascii="Times New Roman" w:hAnsi="Times New Roman" w:cs="Times New Roman"/>
          <w:color w:val="000000"/>
          <w:lang w:val="pl-PL"/>
        </w:rPr>
        <w:t>6-</w:t>
      </w:r>
      <w:r w:rsidRPr="003D7C26">
        <w:rPr>
          <w:rFonts w:ascii="Times New Roman" w:hAnsi="Times New Roman" w:cs="Times New Roman"/>
          <w:color w:val="000000"/>
          <w:lang w:val="pl-PL"/>
        </w:rPr>
        <w:t xml:space="preserve">8 godzin dziennie, przy wykluczeniu możliwości pracy w wymiarze nadgodzinowym; </w:t>
      </w:r>
    </w:p>
    <w:p w14:paraId="58EBC224" w14:textId="64F2A652" w:rsidR="009C47A2" w:rsidRPr="003D7C26" w:rsidRDefault="009C47A2" w:rsidP="006B06E8">
      <w:pPr>
        <w:pStyle w:val="Default"/>
        <w:numPr>
          <w:ilvl w:val="0"/>
          <w:numId w:val="38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Organizację przerwy w trakcie dnia pracy, która będzie warunkowana zasadami obowiązującymi </w:t>
      </w:r>
      <w:r w:rsidR="003A1BF5" w:rsidRPr="003D7C26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w danym zakładzie pracy; </w:t>
      </w:r>
    </w:p>
    <w:p w14:paraId="6783C85A" w14:textId="77777777" w:rsidR="009C47A2" w:rsidRPr="003D7C26" w:rsidRDefault="00834641" w:rsidP="006B06E8">
      <w:pPr>
        <w:pStyle w:val="Default"/>
        <w:numPr>
          <w:ilvl w:val="0"/>
          <w:numId w:val="38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9C47A2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ealizację programu kulturalnego, który ma ułatwić aklimatyzację w nowym otoczeniu. Na jego realizacje są przeznaczone minimum 2 dni wolne (weekend). </w:t>
      </w:r>
    </w:p>
    <w:p w14:paraId="45AA0667" w14:textId="62E18A21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>2.</w:t>
      </w:r>
      <w:r w:rsidR="00834641" w:rsidRPr="003D7C26">
        <w:rPr>
          <w:rFonts w:ascii="Times New Roman" w:hAnsi="Times New Roman" w:cs="Times New Roman"/>
          <w:bCs/>
          <w:color w:val="auto"/>
          <w:sz w:val="22"/>
          <w:szCs w:val="22"/>
        </w:rPr>
        <w:t>7</w:t>
      </w: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W celu zapewnienia prawidłowej realizacji </w:t>
      </w:r>
      <w:r w:rsidR="00834641" w:rsidRPr="003D7C26">
        <w:rPr>
          <w:rFonts w:ascii="Times New Roman" w:hAnsi="Times New Roman" w:cs="Times New Roman"/>
          <w:color w:val="auto"/>
          <w:sz w:val="22"/>
          <w:szCs w:val="22"/>
        </w:rPr>
        <w:t>praktyk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przez Uczestników projektu, będzie on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monitorowan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przez opiekunów wyznaczonych z ramienia 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oraz 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>Partnera zagranicznego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, jak i firm, w których odbywać się będą 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praktyki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W ich gestii będzie leżała kontrola zgodności 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treści i jakości praktyk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z wcześniej utworzonym programem i harmonogramem. </w:t>
      </w:r>
    </w:p>
    <w:p w14:paraId="26C471DD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>2.</w:t>
      </w:r>
      <w:r w:rsidR="000B35F9" w:rsidRPr="003D7C26">
        <w:rPr>
          <w:rFonts w:ascii="Times New Roman" w:hAnsi="Times New Roman" w:cs="Times New Roman"/>
          <w:bCs/>
          <w:color w:val="auto"/>
          <w:sz w:val="22"/>
          <w:szCs w:val="22"/>
        </w:rPr>
        <w:t>8</w:t>
      </w: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W razie choroby lub innych zdarzeń losowych, uniemożliwiających stawienie się w zakładzie pracy, uczestnik ma obowiązek poinformować o tym fakcie, w tym samym dniu, lub, jeśli to możliwe, wcześniej, koordynatora projektu oraz opiekuna praktyk w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zakładzie pracy, wskazując jednocześnie dzień powrotu do zakładu pracy. </w:t>
      </w:r>
    </w:p>
    <w:p w14:paraId="12922192" w14:textId="4DB2FE42" w:rsidR="009C47A2" w:rsidRPr="003D7C26" w:rsidRDefault="009C47A2" w:rsidP="006347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>2.</w:t>
      </w:r>
      <w:r w:rsidR="000B35F9" w:rsidRPr="003D7C26">
        <w:rPr>
          <w:rFonts w:ascii="Times New Roman" w:hAnsi="Times New Roman" w:cs="Times New Roman"/>
          <w:bCs/>
          <w:color w:val="auto"/>
          <w:sz w:val="22"/>
          <w:szCs w:val="22"/>
        </w:rPr>
        <w:t>9</w:t>
      </w: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Szczegółowe zasady uczestnictwa w projekcie zostaną zawarte w Umowie pomiędzy Uczestnikami stażu </w:t>
      </w:r>
      <w:r w:rsidR="00517485" w:rsidRPr="003D7C26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a Organizacją wysyłającą oraz w trójstronnych dokumentach zawieranych między uczestniczącymi w projekcie stronami. </w:t>
      </w:r>
    </w:p>
    <w:p w14:paraId="0B1E914B" w14:textId="69B594C2" w:rsidR="00834641" w:rsidRPr="003D7C26" w:rsidRDefault="009C47A2" w:rsidP="009C47A2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3D7C26">
        <w:rPr>
          <w:rFonts w:ascii="Times New Roman" w:hAnsi="Times New Roman" w:cs="Times New Roman"/>
          <w:b/>
          <w:bCs/>
          <w:i/>
          <w:color w:val="auto"/>
        </w:rPr>
        <w:t>§</w:t>
      </w:r>
      <w:r w:rsidR="006C5231" w:rsidRPr="003D7C26">
        <w:rPr>
          <w:rFonts w:ascii="Times New Roman" w:hAnsi="Times New Roman" w:cs="Times New Roman"/>
          <w:b/>
          <w:bCs/>
          <w:i/>
          <w:color w:val="auto"/>
        </w:rPr>
        <w:t>2</w:t>
      </w:r>
      <w:r w:rsidRPr="003D7C26">
        <w:rPr>
          <w:rFonts w:ascii="Times New Roman" w:hAnsi="Times New Roman" w:cs="Times New Roman"/>
          <w:b/>
          <w:bCs/>
          <w:i/>
          <w:color w:val="auto"/>
        </w:rPr>
        <w:t xml:space="preserve">. </w:t>
      </w:r>
    </w:p>
    <w:p w14:paraId="7CEC03D7" w14:textId="7D69F5B2" w:rsidR="000B35F9" w:rsidRPr="003D7C26" w:rsidRDefault="009C47A2" w:rsidP="005C5383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3D7C26">
        <w:rPr>
          <w:rFonts w:ascii="Times New Roman" w:hAnsi="Times New Roman" w:cs="Times New Roman"/>
          <w:b/>
          <w:bCs/>
          <w:i/>
          <w:color w:val="auto"/>
        </w:rPr>
        <w:t>Zasady rekrutacji</w:t>
      </w:r>
    </w:p>
    <w:p w14:paraId="055C4293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3.1.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Proces rekrutacji do projektu poprzedzi akcja informacyjna przeprowadzona przy użyciu kanałów internetowych i tradycyjnych. W jej trakcie zostaną również przedstawione zasady uczestnictwa w projekcie oraz płynące z niego korzyści. </w:t>
      </w:r>
    </w:p>
    <w:p w14:paraId="3F72B16F" w14:textId="33BE49CC" w:rsidR="009C47A2" w:rsidRPr="003D7C26" w:rsidRDefault="009C47A2" w:rsidP="009C47A2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>3.2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Rekrutacja do projektu zostanie przeprowadzon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>a:</w:t>
      </w:r>
    </w:p>
    <w:p w14:paraId="17AE6EB2" w14:textId="192459F5" w:rsidR="00086AD6" w:rsidRPr="003D7C26" w:rsidRDefault="009C47A2" w:rsidP="007A406F">
      <w:pPr>
        <w:pStyle w:val="Default"/>
        <w:numPr>
          <w:ilvl w:val="0"/>
          <w:numId w:val="42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W terminie </w:t>
      </w:r>
      <w:r w:rsidR="005C2FC9">
        <w:rPr>
          <w:rFonts w:ascii="Times New Roman" w:hAnsi="Times New Roman" w:cs="Times New Roman"/>
          <w:color w:val="auto"/>
          <w:sz w:val="22"/>
          <w:szCs w:val="22"/>
        </w:rPr>
        <w:t>13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A1BF5" w:rsidRPr="003D7C26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.202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5C2FC9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517485" w:rsidRPr="003D7C26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466AD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dla 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uczniów kształcących się w klasach III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i IV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w roku szkolnym 20</w:t>
      </w:r>
      <w:r w:rsidR="00941767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6E3FBD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w zawodach: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719B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technik 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>hotelarstwa, technik ekonomista,</w:t>
      </w:r>
      <w:r w:rsidR="00A4249C">
        <w:rPr>
          <w:rFonts w:ascii="Times New Roman" w:hAnsi="Times New Roman" w:cs="Times New Roman"/>
          <w:color w:val="auto"/>
          <w:sz w:val="22"/>
          <w:szCs w:val="22"/>
        </w:rPr>
        <w:t xml:space="preserve"> technik rachunkowości,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 xml:space="preserve"> technik organizacji turystyki</w:t>
      </w:r>
      <w:r w:rsidR="0045371B">
        <w:rPr>
          <w:rFonts w:ascii="Times New Roman" w:hAnsi="Times New Roman" w:cs="Times New Roman"/>
          <w:color w:val="auto"/>
          <w:sz w:val="22"/>
          <w:szCs w:val="22"/>
        </w:rPr>
        <w:t xml:space="preserve"> oraz technik </w:t>
      </w:r>
      <w:r w:rsidR="00941767">
        <w:rPr>
          <w:rFonts w:ascii="Times New Roman" w:hAnsi="Times New Roman" w:cs="Times New Roman"/>
          <w:color w:val="auto"/>
          <w:sz w:val="22"/>
          <w:szCs w:val="22"/>
        </w:rPr>
        <w:t>eksploatacji portów i terminali</w:t>
      </w:r>
      <w:r w:rsidR="00517485" w:rsidRPr="003D7C2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A7722AB" w14:textId="19D96B0C" w:rsidR="009C47A2" w:rsidRPr="003D7C26" w:rsidRDefault="009C47A2" w:rsidP="00086AD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>3.3. Rekrutacja do projektu uwzględniać będzie zasady równych szans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i niedyskryminacji, w tym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niedyskryminacji 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ze względu na płeć, pochodzenie, wyznanie czy poglądy polityczne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0779CE6B" w14:textId="13102EB4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3.4.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Rekrutacja należy do obowiązków 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6F09F9B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3.5.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Możliwość udziału w projekcie będzie uzależniona od spełnienia poniższych kryteriów: </w:t>
      </w:r>
    </w:p>
    <w:p w14:paraId="70D96066" w14:textId="405FCC85" w:rsidR="009C47A2" w:rsidRPr="00466AD3" w:rsidRDefault="009C47A2" w:rsidP="00466AD3">
      <w:pPr>
        <w:pStyle w:val="Default"/>
        <w:numPr>
          <w:ilvl w:val="0"/>
          <w:numId w:val="39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>Przynależność do określonej grupy docelowej, opisanej w §</w:t>
      </w:r>
      <w:r w:rsidR="00C50D15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pkt.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.;</w:t>
      </w:r>
      <w:r w:rsidR="00D004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004A7">
        <w:rPr>
          <w:rFonts w:ascii="Times New Roman" w:hAnsi="Times New Roman" w:cs="Times New Roman"/>
          <w:bCs/>
          <w:color w:val="auto"/>
          <w:sz w:val="22"/>
          <w:szCs w:val="22"/>
        </w:rPr>
        <w:t>Złożenie poprawnie wypełnionego formularza rekrutacyjnego;</w:t>
      </w:r>
    </w:p>
    <w:p w14:paraId="5E54133A" w14:textId="77777777" w:rsidR="009C47A2" w:rsidRPr="003D7C26" w:rsidRDefault="009C47A2" w:rsidP="006B06E8">
      <w:pPr>
        <w:pStyle w:val="Default"/>
        <w:numPr>
          <w:ilvl w:val="0"/>
          <w:numId w:val="39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>Uzyskania wystarczającej liczby punktów, decydujących o ułożeniu listy rankingowej, na podstawie przyjętych kryteriów rekrutacji.</w:t>
      </w:r>
    </w:p>
    <w:p w14:paraId="5A7280BE" w14:textId="0D7CBA7F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3.6.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Komisja składać się będzie z Koordynatora projektu</w:t>
      </w:r>
      <w:r w:rsidR="00517485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i dwóch nauczycieli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W sumie w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Komisji zasiadać 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>będą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>osoby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5C1EFB5" w14:textId="1A8E87A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3.7.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Komisja podejmuje decyzje większością bezwzględną (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086AD6" w:rsidRPr="003D7C26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14:paraId="2C15E82B" w14:textId="66339FDF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3.8.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Formularz zgłoszeniowy dostępny będzie w sekretariacie 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oraz na stronie internet</w:t>
      </w:r>
      <w:r w:rsidR="00D004A7">
        <w:rPr>
          <w:rFonts w:ascii="Times New Roman" w:hAnsi="Times New Roman" w:cs="Times New Roman"/>
          <w:color w:val="auto"/>
          <w:sz w:val="22"/>
          <w:szCs w:val="22"/>
        </w:rPr>
        <w:t>owej</w:t>
      </w:r>
      <w:r w:rsidR="00517485" w:rsidRPr="003D7C26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71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F78855F" w14:textId="41ACAB30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 xml:space="preserve">3.9.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Zamiar wzięcia udziału w projekcie musi być notyfikowany poprzez złożenie w sekretariacie formularza zgłoszeniowego. </w:t>
      </w:r>
    </w:p>
    <w:p w14:paraId="2DA17FDB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3.10. Uczniowie zobowiązują się do podania prawdziwych danych w formularzach zgłoszeniowych. </w:t>
      </w:r>
    </w:p>
    <w:p w14:paraId="27B2AF14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3.11.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Szczegółowe kryteria rekrutacji obejmują: </w:t>
      </w:r>
    </w:p>
    <w:p w14:paraId="0CF366CA" w14:textId="0E3B7069" w:rsidR="009C47A2" w:rsidRDefault="009C47A2" w:rsidP="009C47A2">
      <w:pPr>
        <w:rPr>
          <w:rFonts w:ascii="Times New Roman" w:hAnsi="Times New Roman" w:cs="Times New Roman"/>
          <w:lang w:val="pl-PL"/>
        </w:rPr>
      </w:pPr>
      <w:r w:rsidRPr="003D7C26">
        <w:rPr>
          <w:rFonts w:ascii="Times New Roman" w:hAnsi="Times New Roman" w:cs="Times New Roman"/>
          <w:lang w:val="pl-PL"/>
        </w:rPr>
        <w:t xml:space="preserve">Wyniki nauczania w </w:t>
      </w:r>
      <w:r w:rsidR="00DF7F0A">
        <w:rPr>
          <w:rFonts w:ascii="Times New Roman" w:hAnsi="Times New Roman" w:cs="Times New Roman"/>
          <w:lang w:val="pl-PL"/>
        </w:rPr>
        <w:t xml:space="preserve">ubiegłym </w:t>
      </w:r>
      <w:r w:rsidRPr="003D7C26">
        <w:rPr>
          <w:rFonts w:ascii="Times New Roman" w:hAnsi="Times New Roman" w:cs="Times New Roman"/>
          <w:lang w:val="pl-PL"/>
        </w:rPr>
        <w:t>roku szkolnym 20</w:t>
      </w:r>
      <w:r w:rsidR="00086AD6" w:rsidRPr="003D7C26">
        <w:rPr>
          <w:rFonts w:ascii="Times New Roman" w:hAnsi="Times New Roman" w:cs="Times New Roman"/>
          <w:lang w:val="pl-PL"/>
        </w:rPr>
        <w:t>2</w:t>
      </w:r>
      <w:r w:rsidR="00F56DA9">
        <w:rPr>
          <w:rFonts w:ascii="Times New Roman" w:hAnsi="Times New Roman" w:cs="Times New Roman"/>
          <w:lang w:val="pl-PL"/>
        </w:rPr>
        <w:t>4</w:t>
      </w:r>
      <w:r w:rsidRPr="003D7C26">
        <w:rPr>
          <w:rFonts w:ascii="Times New Roman" w:hAnsi="Times New Roman" w:cs="Times New Roman"/>
          <w:lang w:val="pl-PL"/>
        </w:rPr>
        <w:t>/202</w:t>
      </w:r>
      <w:r w:rsidR="00F56DA9">
        <w:rPr>
          <w:rFonts w:ascii="Times New Roman" w:hAnsi="Times New Roman" w:cs="Times New Roman"/>
          <w:lang w:val="pl-PL"/>
        </w:rPr>
        <w:t>5</w:t>
      </w:r>
      <w:r w:rsidR="00086AD6" w:rsidRPr="003D7C26">
        <w:rPr>
          <w:rFonts w:ascii="Times New Roman" w:hAnsi="Times New Roman" w:cs="Times New Roman"/>
          <w:lang w:val="pl-PL"/>
        </w:rPr>
        <w:t>:</w:t>
      </w:r>
    </w:p>
    <w:p w14:paraId="7BAAE33D" w14:textId="77777777" w:rsidR="00C50D15" w:rsidRPr="003D7C26" w:rsidRDefault="00C50D15" w:rsidP="009C47A2">
      <w:pPr>
        <w:rPr>
          <w:rFonts w:ascii="Times New Roman" w:hAnsi="Times New Roman" w:cs="Times New Roman"/>
          <w:lang w:val="pl-PL"/>
        </w:rPr>
      </w:pPr>
    </w:p>
    <w:p w14:paraId="6EB92FEE" w14:textId="74BC40C7" w:rsidR="002A6FF3" w:rsidRDefault="002A6FF3" w:rsidP="00C50D15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 w:rsidRPr="00C50D15">
        <w:rPr>
          <w:rFonts w:ascii="Times New Roman" w:hAnsi="Times New Roman" w:cs="Times New Roman"/>
          <w:lang w:val="pl-PL"/>
        </w:rPr>
        <w:t>Ocenę z języka angielskiego –</w:t>
      </w:r>
      <w:r w:rsidR="00C50D15" w:rsidRPr="00C50D15">
        <w:rPr>
          <w:rFonts w:ascii="Times New Roman" w:hAnsi="Times New Roman" w:cs="Times New Roman"/>
          <w:lang w:val="pl-PL"/>
        </w:rPr>
        <w:t xml:space="preserve"> 2 pkt za ocenę dopuszczającą; </w:t>
      </w:r>
      <w:r w:rsidRPr="00C50D15">
        <w:rPr>
          <w:rFonts w:ascii="Times New Roman" w:hAnsi="Times New Roman" w:cs="Times New Roman"/>
          <w:lang w:val="pl-PL"/>
        </w:rPr>
        <w:t>4 pkt za ocenę dostateczną; 6 pkt za ocenę dobrą; 8 pkt za ocenę bardzo dobrą; 10 pkt za ocenę celującą</w:t>
      </w:r>
      <w:r w:rsidR="00C50D15" w:rsidRPr="00C50D15">
        <w:rPr>
          <w:rFonts w:ascii="Times New Roman" w:hAnsi="Times New Roman" w:cs="Times New Roman"/>
          <w:lang w:val="pl-PL"/>
        </w:rPr>
        <w:t xml:space="preserve">; ocena niedostateczna będzie podstawą do odrzucenia kandydatury ucznia, </w:t>
      </w:r>
      <w:r w:rsidR="00C50D15" w:rsidRPr="00C50D15">
        <w:rPr>
          <w:rFonts w:ascii="Times New Roman" w:eastAsiaTheme="minorHAnsi" w:hAnsi="Times New Roman" w:cs="Times New Roman"/>
          <w:lang w:val="pl-PL"/>
        </w:rPr>
        <w:t>a jego formularz zgłoszeniowy nie będzie rozpatrywany przez Komisję Rekrutacyjną;</w:t>
      </w:r>
    </w:p>
    <w:p w14:paraId="7A7D73FE" w14:textId="77777777" w:rsidR="00C50D15" w:rsidRDefault="00C50D15" w:rsidP="00C50D15">
      <w:pPr>
        <w:pStyle w:val="Akapitzlist"/>
        <w:ind w:left="720"/>
        <w:rPr>
          <w:rFonts w:ascii="Times New Roman" w:eastAsiaTheme="minorHAnsi" w:hAnsi="Times New Roman" w:cs="Times New Roman"/>
          <w:lang w:val="pl-PL"/>
        </w:rPr>
      </w:pPr>
    </w:p>
    <w:p w14:paraId="56D31559" w14:textId="4D065EC7" w:rsidR="002A6FF3" w:rsidRPr="005E0B82" w:rsidRDefault="002A6FF3" w:rsidP="00C50D15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 w:rsidRPr="005E0B82">
        <w:rPr>
          <w:rFonts w:ascii="Times New Roman" w:hAnsi="Times New Roman" w:cs="Times New Roman"/>
          <w:lang w:val="pl-PL"/>
        </w:rPr>
        <w:t xml:space="preserve">Średnią </w:t>
      </w:r>
      <w:r w:rsidR="00C50D15" w:rsidRPr="005E0B82">
        <w:rPr>
          <w:rFonts w:ascii="Times New Roman" w:hAnsi="Times New Roman" w:cs="Times New Roman"/>
          <w:lang w:val="pl-PL"/>
        </w:rPr>
        <w:t xml:space="preserve">z </w:t>
      </w:r>
      <w:r w:rsidRPr="005E0B82">
        <w:rPr>
          <w:rFonts w:ascii="Times New Roman" w:hAnsi="Times New Roman" w:cs="Times New Roman"/>
          <w:lang w:val="pl-PL"/>
        </w:rPr>
        <w:t>ocen z przedmiotów zawodowych z ostatniego zakończonego roku</w:t>
      </w:r>
      <w:r w:rsidR="00DF7F0A" w:rsidRPr="005E0B82">
        <w:rPr>
          <w:rFonts w:ascii="Times New Roman" w:hAnsi="Times New Roman" w:cs="Times New Roman"/>
          <w:lang w:val="pl-PL"/>
        </w:rPr>
        <w:t xml:space="preserve"> </w:t>
      </w:r>
      <w:r w:rsidRPr="005E0B82">
        <w:rPr>
          <w:rFonts w:ascii="Times New Roman" w:hAnsi="Times New Roman" w:cs="Times New Roman"/>
          <w:lang w:val="pl-PL"/>
        </w:rPr>
        <w:t xml:space="preserve">kształcenia </w:t>
      </w:r>
      <w:r w:rsidR="003F6B5B" w:rsidRPr="005E0B82">
        <w:rPr>
          <w:rFonts w:ascii="Times New Roman" w:hAnsi="Times New Roman" w:cs="Times New Roman"/>
          <w:lang w:val="pl-PL"/>
        </w:rPr>
        <w:t xml:space="preserve"> przemnożoną przez 2 </w:t>
      </w:r>
      <w:r w:rsidRPr="005E0B82">
        <w:rPr>
          <w:rFonts w:ascii="Times New Roman" w:hAnsi="Times New Roman" w:cs="Times New Roman"/>
          <w:lang w:val="pl-PL"/>
        </w:rPr>
        <w:t xml:space="preserve">– </w:t>
      </w:r>
      <w:r w:rsidR="00DF7F0A" w:rsidRPr="005E0B82">
        <w:rPr>
          <w:rFonts w:ascii="Times New Roman" w:hAnsi="Times New Roman" w:cs="Times New Roman"/>
          <w:lang w:val="pl-PL"/>
        </w:rPr>
        <w:t xml:space="preserve">uczeń może </w:t>
      </w:r>
      <w:r w:rsidR="00CC684E" w:rsidRPr="005E0B82">
        <w:rPr>
          <w:rFonts w:ascii="Times New Roman" w:hAnsi="Times New Roman" w:cs="Times New Roman"/>
          <w:lang w:val="pl-PL"/>
        </w:rPr>
        <w:t xml:space="preserve">maksymalnie </w:t>
      </w:r>
      <w:r w:rsidR="00DF7F0A" w:rsidRPr="005E0B82">
        <w:rPr>
          <w:rFonts w:ascii="Times New Roman" w:hAnsi="Times New Roman" w:cs="Times New Roman"/>
          <w:lang w:val="pl-PL"/>
        </w:rPr>
        <w:t xml:space="preserve">otrzymać </w:t>
      </w:r>
      <w:r w:rsidR="003F6B5B" w:rsidRPr="005E0B82">
        <w:rPr>
          <w:rFonts w:ascii="Times New Roman" w:hAnsi="Times New Roman" w:cs="Times New Roman"/>
          <w:lang w:val="pl-PL"/>
        </w:rPr>
        <w:t>12</w:t>
      </w:r>
      <w:r w:rsidR="00CC684E" w:rsidRPr="005E0B82">
        <w:rPr>
          <w:rFonts w:ascii="Times New Roman" w:hAnsi="Times New Roman" w:cs="Times New Roman"/>
          <w:lang w:val="pl-PL"/>
        </w:rPr>
        <w:t xml:space="preserve"> </w:t>
      </w:r>
      <w:r w:rsidRPr="005E0B82">
        <w:rPr>
          <w:rFonts w:ascii="Times New Roman" w:hAnsi="Times New Roman" w:cs="Times New Roman"/>
          <w:lang w:val="pl-PL"/>
        </w:rPr>
        <w:t>pkt;</w:t>
      </w:r>
      <w:r w:rsidR="00DF7F0A" w:rsidRPr="005E0B82">
        <w:rPr>
          <w:rFonts w:ascii="Times New Roman" w:hAnsi="Times New Roman" w:cs="Times New Roman"/>
          <w:lang w:val="pl-PL"/>
        </w:rPr>
        <w:t xml:space="preserve"> np.: za średnią 2,0 uczeń otrzymuje </w:t>
      </w:r>
      <w:r w:rsidR="003F6B5B" w:rsidRPr="005E0B82">
        <w:rPr>
          <w:rFonts w:ascii="Times New Roman" w:hAnsi="Times New Roman" w:cs="Times New Roman"/>
          <w:lang w:val="pl-PL"/>
        </w:rPr>
        <w:t xml:space="preserve">4 </w:t>
      </w:r>
      <w:r w:rsidR="00DF7F0A" w:rsidRPr="005E0B82">
        <w:rPr>
          <w:rFonts w:ascii="Times New Roman" w:hAnsi="Times New Roman" w:cs="Times New Roman"/>
          <w:lang w:val="pl-PL"/>
        </w:rPr>
        <w:t xml:space="preserve">pkt, za średnią 2,5 uczeń otrzymuje </w:t>
      </w:r>
      <w:r w:rsidR="003F6B5B" w:rsidRPr="005E0B82">
        <w:rPr>
          <w:rFonts w:ascii="Times New Roman" w:hAnsi="Times New Roman" w:cs="Times New Roman"/>
          <w:lang w:val="pl-PL"/>
        </w:rPr>
        <w:t>5</w:t>
      </w:r>
      <w:r w:rsidR="00DF7F0A" w:rsidRPr="005E0B82">
        <w:rPr>
          <w:rFonts w:ascii="Times New Roman" w:hAnsi="Times New Roman" w:cs="Times New Roman"/>
          <w:lang w:val="pl-PL"/>
        </w:rPr>
        <w:t xml:space="preserve"> pkt itd.</w:t>
      </w:r>
    </w:p>
    <w:p w14:paraId="26614CDD" w14:textId="77777777" w:rsidR="00C50D15" w:rsidRPr="00C50D15" w:rsidRDefault="00C50D15" w:rsidP="00C50D15">
      <w:pPr>
        <w:rPr>
          <w:rFonts w:ascii="Times New Roman" w:eastAsiaTheme="minorHAnsi" w:hAnsi="Times New Roman" w:cs="Times New Roman"/>
          <w:lang w:val="pl-PL"/>
        </w:rPr>
      </w:pPr>
    </w:p>
    <w:p w14:paraId="377A31E2" w14:textId="581E23EA" w:rsidR="009C47A2" w:rsidRPr="00C50D15" w:rsidRDefault="000B35F9" w:rsidP="00C50D15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 w:rsidRPr="00C50D15">
        <w:rPr>
          <w:rFonts w:ascii="Times New Roman" w:hAnsi="Times New Roman" w:cs="Times New Roman"/>
          <w:lang w:val="pl-PL"/>
        </w:rPr>
        <w:t>Ocenę zachowania z ostatniego zakończonego</w:t>
      </w:r>
      <w:r w:rsidR="00632621" w:rsidRPr="00C50D15">
        <w:rPr>
          <w:rFonts w:ascii="Times New Roman" w:hAnsi="Times New Roman" w:cs="Times New Roman"/>
          <w:lang w:val="pl-PL"/>
        </w:rPr>
        <w:t xml:space="preserve"> roku/</w:t>
      </w:r>
      <w:r w:rsidR="00517485" w:rsidRPr="00C50D15">
        <w:rPr>
          <w:rFonts w:ascii="Times New Roman" w:hAnsi="Times New Roman" w:cs="Times New Roman"/>
          <w:lang w:val="pl-PL"/>
        </w:rPr>
        <w:t xml:space="preserve">cyklu </w:t>
      </w:r>
      <w:r w:rsidRPr="00C50D15">
        <w:rPr>
          <w:rFonts w:ascii="Times New Roman" w:hAnsi="Times New Roman" w:cs="Times New Roman"/>
          <w:lang w:val="pl-PL"/>
        </w:rPr>
        <w:t xml:space="preserve">kształcenia – </w:t>
      </w:r>
      <w:r w:rsidR="001206B0" w:rsidRPr="00C50D15">
        <w:rPr>
          <w:rFonts w:ascii="Times New Roman" w:hAnsi="Times New Roman" w:cs="Times New Roman"/>
          <w:lang w:val="pl-PL"/>
        </w:rPr>
        <w:t xml:space="preserve">0 pkt za ocenę nieodpowiednią, </w:t>
      </w:r>
      <w:r w:rsidR="002A6FF3" w:rsidRPr="00C50D15">
        <w:rPr>
          <w:rFonts w:ascii="Times New Roman" w:hAnsi="Times New Roman" w:cs="Times New Roman"/>
          <w:lang w:val="pl-PL"/>
        </w:rPr>
        <w:t>4</w:t>
      </w:r>
      <w:r w:rsidRPr="00C50D15">
        <w:rPr>
          <w:rFonts w:ascii="Times New Roman" w:hAnsi="Times New Roman" w:cs="Times New Roman"/>
          <w:lang w:val="pl-PL"/>
        </w:rPr>
        <w:t xml:space="preserve"> pkt za ocenę poprawną; </w:t>
      </w:r>
      <w:r w:rsidR="002A6FF3" w:rsidRPr="00C50D15">
        <w:rPr>
          <w:rFonts w:ascii="Times New Roman" w:hAnsi="Times New Roman" w:cs="Times New Roman"/>
          <w:lang w:val="pl-PL"/>
        </w:rPr>
        <w:t>6</w:t>
      </w:r>
      <w:r w:rsidRPr="00C50D15">
        <w:rPr>
          <w:rFonts w:ascii="Times New Roman" w:hAnsi="Times New Roman" w:cs="Times New Roman"/>
          <w:lang w:val="pl-PL"/>
        </w:rPr>
        <w:t xml:space="preserve"> pkt za ocenę dobrą; </w:t>
      </w:r>
      <w:r w:rsidR="002A6FF3" w:rsidRPr="00C50D15">
        <w:rPr>
          <w:rFonts w:ascii="Times New Roman" w:hAnsi="Times New Roman" w:cs="Times New Roman"/>
          <w:lang w:val="pl-PL"/>
        </w:rPr>
        <w:t>8</w:t>
      </w:r>
      <w:r w:rsidRPr="00C50D15">
        <w:rPr>
          <w:rFonts w:ascii="Times New Roman" w:hAnsi="Times New Roman" w:cs="Times New Roman"/>
          <w:lang w:val="pl-PL"/>
        </w:rPr>
        <w:t xml:space="preserve"> pkt </w:t>
      </w:r>
      <w:r w:rsidR="001206B0" w:rsidRPr="00C50D15">
        <w:rPr>
          <w:rFonts w:ascii="Times New Roman" w:hAnsi="Times New Roman" w:cs="Times New Roman"/>
          <w:lang w:val="pl-PL"/>
        </w:rPr>
        <w:t xml:space="preserve">za ocenę bardzo dobrą; </w:t>
      </w:r>
      <w:r w:rsidR="002A6FF3" w:rsidRPr="00C50D15">
        <w:rPr>
          <w:rFonts w:ascii="Times New Roman" w:hAnsi="Times New Roman" w:cs="Times New Roman"/>
          <w:lang w:val="pl-PL"/>
        </w:rPr>
        <w:t>10</w:t>
      </w:r>
      <w:r w:rsidR="001206B0" w:rsidRPr="00C50D15">
        <w:rPr>
          <w:rFonts w:ascii="Times New Roman" w:hAnsi="Times New Roman" w:cs="Times New Roman"/>
          <w:lang w:val="pl-PL"/>
        </w:rPr>
        <w:t xml:space="preserve"> pkt za </w:t>
      </w:r>
      <w:r w:rsidRPr="00C50D15">
        <w:rPr>
          <w:rFonts w:ascii="Times New Roman" w:hAnsi="Times New Roman" w:cs="Times New Roman"/>
          <w:lang w:val="pl-PL"/>
        </w:rPr>
        <w:t>ocenę wzorową;</w:t>
      </w:r>
      <w:r w:rsidR="001206B0" w:rsidRPr="00C50D15">
        <w:rPr>
          <w:rFonts w:ascii="Times New Roman" w:hAnsi="Times New Roman" w:cs="Times New Roman"/>
          <w:lang w:val="pl-PL"/>
        </w:rPr>
        <w:t xml:space="preserve"> ocena „naganna” będzie</w:t>
      </w:r>
      <w:r w:rsidR="006B06E8" w:rsidRPr="00C50D15">
        <w:rPr>
          <w:rFonts w:ascii="Times New Roman" w:hAnsi="Times New Roman" w:cs="Times New Roman"/>
          <w:lang w:val="pl-PL"/>
        </w:rPr>
        <w:t> podstawą do odrzucenia kandydatury ucznia, a jego formularz zgłoszeniowy nie będzie rozpatrywany przez Komisję Rekrutacyjną;</w:t>
      </w:r>
    </w:p>
    <w:p w14:paraId="2BD9D2F8" w14:textId="77777777" w:rsidR="00C50D15" w:rsidRPr="00C50D15" w:rsidRDefault="00C50D15" w:rsidP="00C50D15">
      <w:pPr>
        <w:rPr>
          <w:rFonts w:ascii="Times New Roman" w:eastAsiaTheme="minorHAnsi" w:hAnsi="Times New Roman" w:cs="Times New Roman"/>
          <w:lang w:val="pl-PL"/>
        </w:rPr>
      </w:pPr>
    </w:p>
    <w:p w14:paraId="7FBE3609" w14:textId="0FEF2E81" w:rsidR="001206B0" w:rsidRPr="00C50D15" w:rsidRDefault="009C47A2" w:rsidP="00C50D15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 w:rsidRPr="00C50D15">
        <w:rPr>
          <w:rFonts w:ascii="Times New Roman" w:hAnsi="Times New Roman" w:cs="Times New Roman"/>
          <w:lang w:val="pl-PL"/>
        </w:rPr>
        <w:t xml:space="preserve">Aktywności </w:t>
      </w:r>
      <w:r w:rsidR="006B06E8" w:rsidRPr="00C50D15">
        <w:rPr>
          <w:rFonts w:ascii="Times New Roman" w:hAnsi="Times New Roman" w:cs="Times New Roman"/>
          <w:lang w:val="pl-PL"/>
        </w:rPr>
        <w:t>wpisujące się w reprezentację szkoły</w:t>
      </w:r>
      <w:r w:rsidRPr="00C50D15">
        <w:rPr>
          <w:rFonts w:ascii="Times New Roman" w:hAnsi="Times New Roman" w:cs="Times New Roman"/>
          <w:lang w:val="pl-PL"/>
        </w:rPr>
        <w:t xml:space="preserve"> – max </w:t>
      </w:r>
      <w:r w:rsidR="007A3520">
        <w:rPr>
          <w:rFonts w:ascii="Times New Roman" w:hAnsi="Times New Roman" w:cs="Times New Roman"/>
          <w:lang w:val="pl-PL"/>
        </w:rPr>
        <w:t xml:space="preserve">5 </w:t>
      </w:r>
      <w:r w:rsidRPr="00C50D15">
        <w:rPr>
          <w:rFonts w:ascii="Times New Roman" w:hAnsi="Times New Roman" w:cs="Times New Roman"/>
          <w:lang w:val="pl-PL"/>
        </w:rPr>
        <w:t>pkt, po 1 pkt za każdą aktywność (reprezentowanie szkoły</w:t>
      </w:r>
      <w:r w:rsidR="006B06E8" w:rsidRPr="00C50D15">
        <w:rPr>
          <w:rFonts w:ascii="Times New Roman" w:hAnsi="Times New Roman" w:cs="Times New Roman"/>
          <w:lang w:val="pl-PL"/>
        </w:rPr>
        <w:t xml:space="preserve"> </w:t>
      </w:r>
      <w:r w:rsidR="00CC684E" w:rsidRPr="00C50D15">
        <w:rPr>
          <w:rFonts w:ascii="Times New Roman" w:hAnsi="Times New Roman" w:cs="Times New Roman"/>
          <w:lang w:val="pl-PL"/>
        </w:rPr>
        <w:t>w roku szkolnym 202</w:t>
      </w:r>
      <w:r w:rsidR="003D32C7">
        <w:rPr>
          <w:rFonts w:ascii="Times New Roman" w:hAnsi="Times New Roman" w:cs="Times New Roman"/>
          <w:lang w:val="pl-PL"/>
        </w:rPr>
        <w:t>4</w:t>
      </w:r>
      <w:r w:rsidR="00CC684E" w:rsidRPr="00C50D15">
        <w:rPr>
          <w:rFonts w:ascii="Times New Roman" w:hAnsi="Times New Roman" w:cs="Times New Roman"/>
          <w:lang w:val="pl-PL"/>
        </w:rPr>
        <w:t>/202</w:t>
      </w:r>
      <w:r w:rsidR="003D32C7">
        <w:rPr>
          <w:rFonts w:ascii="Times New Roman" w:hAnsi="Times New Roman" w:cs="Times New Roman"/>
          <w:lang w:val="pl-PL"/>
        </w:rPr>
        <w:t>5</w:t>
      </w:r>
      <w:r w:rsidR="00CC684E" w:rsidRPr="00C50D15">
        <w:rPr>
          <w:rFonts w:ascii="Times New Roman" w:hAnsi="Times New Roman" w:cs="Times New Roman"/>
          <w:lang w:val="pl-PL"/>
        </w:rPr>
        <w:t xml:space="preserve"> </w:t>
      </w:r>
      <w:r w:rsidR="006B06E8" w:rsidRPr="00C50D15">
        <w:rPr>
          <w:rFonts w:ascii="Times New Roman" w:hAnsi="Times New Roman" w:cs="Times New Roman"/>
          <w:lang w:val="pl-PL"/>
        </w:rPr>
        <w:t>w</w:t>
      </w:r>
      <w:r w:rsidRPr="00C50D15">
        <w:rPr>
          <w:rFonts w:ascii="Times New Roman" w:hAnsi="Times New Roman" w:cs="Times New Roman"/>
          <w:lang w:val="pl-PL"/>
        </w:rPr>
        <w:t xml:space="preserve"> olimpiadach, konkursach,</w:t>
      </w:r>
      <w:r w:rsidR="006B06E8" w:rsidRPr="00C50D15">
        <w:rPr>
          <w:rFonts w:ascii="Times New Roman" w:hAnsi="Times New Roman" w:cs="Times New Roman"/>
          <w:lang w:val="pl-PL"/>
        </w:rPr>
        <w:t> zawodach</w:t>
      </w:r>
      <w:r w:rsidR="00CC684E" w:rsidRPr="00C50D15">
        <w:rPr>
          <w:rFonts w:ascii="Times New Roman" w:hAnsi="Times New Roman" w:cs="Times New Roman"/>
          <w:lang w:val="pl-PL"/>
        </w:rPr>
        <w:t xml:space="preserve"> na szczeblu minimum okręgowym</w:t>
      </w:r>
      <w:r w:rsidR="005006CC" w:rsidRPr="00C50D15">
        <w:rPr>
          <w:rFonts w:ascii="Times New Roman" w:hAnsi="Times New Roman" w:cs="Times New Roman"/>
          <w:lang w:val="pl-PL"/>
        </w:rPr>
        <w:t>, w projektach innowacyjnych, międzyszkolnych</w:t>
      </w:r>
      <w:r w:rsidR="001206B0" w:rsidRPr="00C50D15">
        <w:rPr>
          <w:rFonts w:ascii="Times New Roman" w:hAnsi="Times New Roman" w:cs="Times New Roman"/>
          <w:lang w:val="pl-PL"/>
        </w:rPr>
        <w:t>);</w:t>
      </w:r>
    </w:p>
    <w:p w14:paraId="42FE544F" w14:textId="77777777" w:rsidR="00C50D15" w:rsidRPr="00C50D15" w:rsidRDefault="00C50D15" w:rsidP="00C50D15">
      <w:pPr>
        <w:rPr>
          <w:rFonts w:ascii="Times New Roman" w:eastAsiaTheme="minorHAnsi" w:hAnsi="Times New Roman" w:cs="Times New Roman"/>
          <w:lang w:val="pl-PL"/>
        </w:rPr>
      </w:pPr>
    </w:p>
    <w:p w14:paraId="494CDC52" w14:textId="02704983" w:rsidR="009C47A2" w:rsidRPr="00C50D15" w:rsidRDefault="006B06E8" w:rsidP="00C50D15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 w:rsidRPr="00C50D15">
        <w:rPr>
          <w:rFonts w:ascii="Times New Roman" w:hAnsi="Times New Roman" w:cs="Times New Roman"/>
          <w:lang w:val="pl-PL"/>
        </w:rPr>
        <w:t>M</w:t>
      </w:r>
      <w:r w:rsidR="009C47A2" w:rsidRPr="00C50D15">
        <w:rPr>
          <w:rFonts w:ascii="Times New Roman" w:hAnsi="Times New Roman" w:cs="Times New Roman"/>
          <w:lang w:val="pl-PL"/>
        </w:rPr>
        <w:t>niejsz</w:t>
      </w:r>
      <w:r w:rsidRPr="00C50D15">
        <w:rPr>
          <w:rFonts w:ascii="Times New Roman" w:hAnsi="Times New Roman" w:cs="Times New Roman"/>
          <w:lang w:val="pl-PL"/>
        </w:rPr>
        <w:t>e</w:t>
      </w:r>
      <w:r w:rsidR="009C47A2" w:rsidRPr="00C50D15">
        <w:rPr>
          <w:rFonts w:ascii="Times New Roman" w:hAnsi="Times New Roman" w:cs="Times New Roman"/>
          <w:lang w:val="pl-PL"/>
        </w:rPr>
        <w:t xml:space="preserve"> szans</w:t>
      </w:r>
      <w:r w:rsidRPr="00C50D15">
        <w:rPr>
          <w:rFonts w:ascii="Times New Roman" w:hAnsi="Times New Roman" w:cs="Times New Roman"/>
          <w:lang w:val="pl-PL"/>
        </w:rPr>
        <w:t xml:space="preserve">e – ocena sytuacji życiowej ucznia – </w:t>
      </w:r>
      <w:r w:rsidR="009C47A2" w:rsidRPr="00C50D15">
        <w:rPr>
          <w:rFonts w:ascii="Times New Roman" w:hAnsi="Times New Roman" w:cs="Times New Roman"/>
          <w:lang w:val="pl-PL"/>
        </w:rPr>
        <w:t xml:space="preserve">gdzie punkty przyznawane po weryfikacji </w:t>
      </w:r>
      <w:r w:rsidRPr="00C50D15">
        <w:rPr>
          <w:rFonts w:ascii="Times New Roman" w:hAnsi="Times New Roman" w:cs="Times New Roman"/>
          <w:lang w:val="pl-PL"/>
        </w:rPr>
        <w:t>kryteriów (niskie dochody kwalifikujące do zasiłku socjalnego, niepełna rodzina, rodzina wielodzietna – powyżej 3 dzieci, niepełnosprawność, udokumentowane problemy edukacyjne</w:t>
      </w:r>
      <w:r w:rsidR="005006CC" w:rsidRPr="00C50D15">
        <w:rPr>
          <w:rFonts w:ascii="Times New Roman" w:hAnsi="Times New Roman" w:cs="Times New Roman"/>
          <w:lang w:val="pl-PL"/>
        </w:rPr>
        <w:t>, piecza zastępcza</w:t>
      </w:r>
      <w:r w:rsidRPr="00C50D15">
        <w:rPr>
          <w:rFonts w:ascii="Times New Roman" w:hAnsi="Times New Roman" w:cs="Times New Roman"/>
          <w:lang w:val="pl-PL"/>
        </w:rPr>
        <w:t>)</w:t>
      </w:r>
      <w:r w:rsidR="009C47A2" w:rsidRPr="00C50D15">
        <w:rPr>
          <w:rFonts w:ascii="Times New Roman" w:hAnsi="Times New Roman" w:cs="Times New Roman"/>
          <w:lang w:val="pl-PL"/>
        </w:rPr>
        <w:t xml:space="preserve"> w przypadku spełnienia jednego z kryteriów uczeń otrzymuje</w:t>
      </w:r>
      <w:r w:rsidR="005006CC" w:rsidRPr="00C50D15">
        <w:rPr>
          <w:rFonts w:ascii="Times New Roman" w:hAnsi="Times New Roman" w:cs="Times New Roman"/>
          <w:lang w:val="pl-PL"/>
        </w:rPr>
        <w:t xml:space="preserve"> 4 pkt</w:t>
      </w:r>
      <w:r w:rsidR="00BC5968" w:rsidRPr="00C50D15">
        <w:rPr>
          <w:rFonts w:ascii="Times New Roman" w:hAnsi="Times New Roman" w:cs="Times New Roman"/>
          <w:lang w:val="pl-PL"/>
        </w:rPr>
        <w:t>,</w:t>
      </w:r>
      <w:r w:rsidR="00C50D15">
        <w:rPr>
          <w:rFonts w:ascii="Times New Roman" w:hAnsi="Times New Roman" w:cs="Times New Roman"/>
          <w:lang w:val="pl-PL"/>
        </w:rPr>
        <w:t xml:space="preserve"> </w:t>
      </w:r>
      <w:r w:rsidR="009C47A2" w:rsidRPr="00C50D15">
        <w:rPr>
          <w:rFonts w:ascii="Times New Roman" w:hAnsi="Times New Roman" w:cs="Times New Roman"/>
          <w:lang w:val="pl-PL"/>
        </w:rPr>
        <w:t xml:space="preserve">w przypadku 2 </w:t>
      </w:r>
      <w:r w:rsidR="000E72B3">
        <w:rPr>
          <w:rFonts w:ascii="Times New Roman" w:hAnsi="Times New Roman" w:cs="Times New Roman"/>
          <w:lang w:val="pl-PL"/>
        </w:rPr>
        <w:t>kryteriów uczeń otrzymuje</w:t>
      </w:r>
      <w:r w:rsidR="00517485" w:rsidRPr="00C50D15">
        <w:rPr>
          <w:rFonts w:ascii="Times New Roman" w:hAnsi="Times New Roman" w:cs="Times New Roman"/>
          <w:lang w:val="pl-PL"/>
        </w:rPr>
        <w:t xml:space="preserve"> 6 pkt, w przypadku 3 i więcej -</w:t>
      </w:r>
      <w:r w:rsidR="009C47A2" w:rsidRPr="00C50D15">
        <w:rPr>
          <w:rFonts w:ascii="Times New Roman" w:hAnsi="Times New Roman" w:cs="Times New Roman"/>
          <w:lang w:val="pl-PL"/>
        </w:rPr>
        <w:t xml:space="preserve"> </w:t>
      </w:r>
      <w:r w:rsidR="00517485" w:rsidRPr="00C50D15">
        <w:rPr>
          <w:rFonts w:ascii="Times New Roman" w:hAnsi="Times New Roman" w:cs="Times New Roman"/>
          <w:lang w:val="pl-PL"/>
        </w:rPr>
        <w:t>10</w:t>
      </w:r>
      <w:r w:rsidR="009C47A2" w:rsidRPr="00C50D15">
        <w:rPr>
          <w:rFonts w:ascii="Times New Roman" w:hAnsi="Times New Roman" w:cs="Times New Roman"/>
          <w:lang w:val="pl-PL"/>
        </w:rPr>
        <w:t xml:space="preserve"> pkt.</w:t>
      </w:r>
      <w:r w:rsidR="00C50D15">
        <w:rPr>
          <w:rFonts w:ascii="Times New Roman" w:hAnsi="Times New Roman" w:cs="Times New Roman"/>
          <w:lang w:val="pl-PL"/>
        </w:rPr>
        <w:t>;</w:t>
      </w:r>
    </w:p>
    <w:p w14:paraId="566D00BE" w14:textId="77777777" w:rsidR="00C50D15" w:rsidRPr="00C50D15" w:rsidRDefault="00C50D15" w:rsidP="00C50D15">
      <w:pPr>
        <w:rPr>
          <w:rFonts w:ascii="Times New Roman" w:eastAsiaTheme="minorHAnsi" w:hAnsi="Times New Roman" w:cs="Times New Roman"/>
          <w:lang w:val="pl-PL"/>
        </w:rPr>
      </w:pPr>
    </w:p>
    <w:p w14:paraId="2DE3B1BE" w14:textId="4B20E1B4" w:rsidR="00356C6C" w:rsidRPr="00F56DA9" w:rsidRDefault="00356C6C" w:rsidP="00C50D15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 w:rsidRPr="00C50D15">
        <w:rPr>
          <w:rFonts w:ascii="Times New Roman" w:hAnsi="Times New Roman" w:cs="Times New Roman"/>
          <w:lang w:val="pl-PL"/>
        </w:rPr>
        <w:t xml:space="preserve">Pierwszy udział programie Erasmus+ (mobilności zagranicznej): Tak – </w:t>
      </w:r>
      <w:r w:rsidR="00AA5500" w:rsidRPr="00C50D15">
        <w:rPr>
          <w:rFonts w:ascii="Times New Roman" w:hAnsi="Times New Roman" w:cs="Times New Roman"/>
          <w:lang w:val="pl-PL"/>
        </w:rPr>
        <w:t>3</w:t>
      </w:r>
      <w:r w:rsidRPr="00C50D15">
        <w:rPr>
          <w:rFonts w:ascii="Times New Roman" w:hAnsi="Times New Roman" w:cs="Times New Roman"/>
          <w:lang w:val="pl-PL"/>
        </w:rPr>
        <w:t xml:space="preserve"> pkt. Nie – 0 pkt.</w:t>
      </w:r>
    </w:p>
    <w:p w14:paraId="2F0AD4B2" w14:textId="77777777" w:rsidR="00F56DA9" w:rsidRPr="00F56DA9" w:rsidRDefault="00F56DA9" w:rsidP="00F56DA9">
      <w:pPr>
        <w:pStyle w:val="Akapitzlist"/>
        <w:rPr>
          <w:rFonts w:ascii="Times New Roman" w:eastAsiaTheme="minorHAnsi" w:hAnsi="Times New Roman" w:cs="Times New Roman"/>
          <w:lang w:val="pl-PL"/>
        </w:rPr>
      </w:pPr>
    </w:p>
    <w:p w14:paraId="38738D46" w14:textId="313EF349" w:rsidR="006934A4" w:rsidRPr="006934A4" w:rsidRDefault="00F56DA9" w:rsidP="006934A4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>
        <w:rPr>
          <w:rFonts w:ascii="Times New Roman" w:eastAsiaTheme="minorHAnsi" w:hAnsi="Times New Roman" w:cs="Times New Roman"/>
          <w:lang w:val="pl-PL"/>
        </w:rPr>
        <w:t>Frekwencja na zajęciach w szkole</w:t>
      </w:r>
      <w:r w:rsidR="006934A4">
        <w:rPr>
          <w:rFonts w:ascii="Times New Roman" w:eastAsiaTheme="minorHAnsi" w:hAnsi="Times New Roman" w:cs="Times New Roman"/>
          <w:lang w:val="pl-PL"/>
        </w:rPr>
        <w:t xml:space="preserve"> wg. następującego przelicznika:</w:t>
      </w:r>
      <w:r w:rsidR="006934A4" w:rsidRPr="006934A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43FF7CB6" w14:textId="77777777" w:rsidR="006934A4" w:rsidRPr="006934A4" w:rsidRDefault="006934A4" w:rsidP="006934A4">
      <w:pPr>
        <w:pStyle w:val="Akapitzlist"/>
        <w:rPr>
          <w:rFonts w:ascii="Times New Roman" w:eastAsiaTheme="minorHAnsi" w:hAnsi="Times New Roman" w:cs="Times New Roman"/>
          <w:lang w:val="pl-PL"/>
        </w:rPr>
      </w:pPr>
    </w:p>
    <w:p w14:paraId="7E78F264" w14:textId="1CD87E57" w:rsidR="006934A4" w:rsidRPr="005E0B82" w:rsidRDefault="006934A4" w:rsidP="006934A4">
      <w:pPr>
        <w:pStyle w:val="Akapitzlist"/>
        <w:ind w:left="720"/>
        <w:rPr>
          <w:rFonts w:ascii="Times New Roman" w:eastAsiaTheme="minorHAnsi" w:hAnsi="Times New Roman" w:cs="Times New Roman"/>
          <w:lang w:val="pl-PL"/>
        </w:rPr>
      </w:pPr>
      <w:r w:rsidRPr="005E0B82">
        <w:rPr>
          <w:rFonts w:ascii="Times New Roman" w:eastAsiaTheme="minorHAnsi" w:hAnsi="Times New Roman" w:cs="Times New Roman"/>
          <w:lang w:val="pl-PL"/>
        </w:rPr>
        <w:t>95–100%  - 5 pkt</w:t>
      </w:r>
    </w:p>
    <w:p w14:paraId="00F7E0B1" w14:textId="2DC1948D" w:rsidR="006934A4" w:rsidRPr="005E0B82" w:rsidRDefault="006934A4" w:rsidP="006934A4">
      <w:pPr>
        <w:pStyle w:val="Akapitzlist"/>
        <w:ind w:left="720"/>
        <w:rPr>
          <w:rFonts w:ascii="Times New Roman" w:eastAsiaTheme="minorHAnsi" w:hAnsi="Times New Roman" w:cs="Times New Roman"/>
          <w:lang w:val="pl-PL"/>
        </w:rPr>
      </w:pPr>
      <w:r w:rsidRPr="005E0B82">
        <w:rPr>
          <w:rFonts w:ascii="Times New Roman" w:eastAsiaTheme="minorHAnsi" w:hAnsi="Times New Roman" w:cs="Times New Roman"/>
          <w:lang w:val="pl-PL"/>
        </w:rPr>
        <w:t>90–94%    - 4 pkt</w:t>
      </w:r>
    </w:p>
    <w:p w14:paraId="3ADC4333" w14:textId="35E22DC5" w:rsidR="00F56DA9" w:rsidRPr="005E0B82" w:rsidRDefault="006934A4" w:rsidP="006934A4">
      <w:pPr>
        <w:pStyle w:val="Akapitzlist"/>
        <w:ind w:left="720"/>
        <w:rPr>
          <w:rFonts w:ascii="Times New Roman" w:eastAsiaTheme="minorHAnsi" w:hAnsi="Times New Roman" w:cs="Times New Roman"/>
          <w:lang w:val="pl-PL"/>
        </w:rPr>
      </w:pPr>
      <w:r w:rsidRPr="005E0B82">
        <w:rPr>
          <w:rFonts w:ascii="Times New Roman" w:eastAsiaTheme="minorHAnsi" w:hAnsi="Times New Roman" w:cs="Times New Roman"/>
          <w:lang w:val="pl-PL"/>
        </w:rPr>
        <w:t xml:space="preserve">85–89%    - 3 pkt </w:t>
      </w:r>
      <w:r w:rsidRPr="005E0B82">
        <w:rPr>
          <w:rFonts w:ascii="Times New Roman" w:eastAsiaTheme="minorHAnsi" w:hAnsi="Times New Roman" w:cs="Times New Roman"/>
          <w:lang w:val="pl-PL"/>
        </w:rPr>
        <w:br/>
        <w:t>80-84%     - 2 pkt</w:t>
      </w:r>
    </w:p>
    <w:p w14:paraId="1C8F4BD0" w14:textId="466AF524" w:rsidR="006934A4" w:rsidRPr="00F56DA9" w:rsidRDefault="006934A4" w:rsidP="006934A4">
      <w:pPr>
        <w:pStyle w:val="Akapitzlist"/>
        <w:ind w:left="720"/>
        <w:rPr>
          <w:rFonts w:ascii="Times New Roman" w:eastAsiaTheme="minorHAnsi" w:hAnsi="Times New Roman" w:cs="Times New Roman"/>
          <w:lang w:val="pl-PL"/>
        </w:rPr>
      </w:pPr>
      <w:r w:rsidRPr="005E0B82">
        <w:rPr>
          <w:rFonts w:ascii="Times New Roman" w:eastAsiaTheme="minorHAnsi" w:hAnsi="Times New Roman" w:cs="Times New Roman"/>
          <w:lang w:val="pl-PL"/>
        </w:rPr>
        <w:t>75-79%     - 1 pkt</w:t>
      </w:r>
    </w:p>
    <w:p w14:paraId="0305AFC2" w14:textId="77777777" w:rsidR="00C50D15" w:rsidRPr="00C50D15" w:rsidRDefault="00C50D15" w:rsidP="00C50D15">
      <w:pPr>
        <w:rPr>
          <w:rFonts w:ascii="Times New Roman" w:eastAsiaTheme="minorHAnsi" w:hAnsi="Times New Roman" w:cs="Times New Roman"/>
          <w:lang w:val="pl-PL"/>
        </w:rPr>
      </w:pPr>
    </w:p>
    <w:p w14:paraId="3102C4F2" w14:textId="4BB52F9E" w:rsidR="006E3FBD" w:rsidRPr="006E3FBD" w:rsidRDefault="00356C6C" w:rsidP="006E3FBD">
      <w:pPr>
        <w:pStyle w:val="Akapitzlist"/>
        <w:numPr>
          <w:ilvl w:val="0"/>
          <w:numId w:val="40"/>
        </w:numPr>
        <w:rPr>
          <w:rFonts w:ascii="Times New Roman" w:eastAsiaTheme="minorHAnsi" w:hAnsi="Times New Roman" w:cs="Times New Roman"/>
          <w:lang w:val="pl-PL"/>
        </w:rPr>
      </w:pPr>
      <w:r w:rsidRPr="00C50D15">
        <w:rPr>
          <w:rFonts w:ascii="Times New Roman" w:hAnsi="Times New Roman" w:cs="Times New Roman"/>
          <w:lang w:val="pl-PL"/>
        </w:rPr>
        <w:t>List motywacyjny</w:t>
      </w:r>
      <w:r w:rsidR="00B108C1" w:rsidRPr="00C50D15">
        <w:rPr>
          <w:rFonts w:ascii="Times New Roman" w:hAnsi="Times New Roman" w:cs="Times New Roman"/>
          <w:lang w:val="pl-PL"/>
        </w:rPr>
        <w:t xml:space="preserve"> </w:t>
      </w:r>
      <w:r w:rsidR="005006CC" w:rsidRPr="00C50D15">
        <w:rPr>
          <w:rFonts w:ascii="Times New Roman" w:hAnsi="Times New Roman" w:cs="Times New Roman"/>
          <w:lang w:val="pl-PL"/>
        </w:rPr>
        <w:t xml:space="preserve">wyjaśniający w jaki sposób </w:t>
      </w:r>
      <w:r w:rsidR="00AA5500" w:rsidRPr="00C50D15">
        <w:rPr>
          <w:rFonts w:ascii="Times New Roman" w:hAnsi="Times New Roman" w:cs="Times New Roman"/>
          <w:lang w:val="pl-PL"/>
        </w:rPr>
        <w:t xml:space="preserve">uczeń będzie angażować się w upowszechnianie projektu po zakończeniu mobilności </w:t>
      </w:r>
      <w:r w:rsidR="00B108C1" w:rsidRPr="00C50D15">
        <w:rPr>
          <w:rFonts w:ascii="Times New Roman" w:hAnsi="Times New Roman" w:cs="Times New Roman"/>
          <w:lang w:val="pl-PL"/>
        </w:rPr>
        <w:t>(maksymalnie 1 strona A4, czcionka 12, interlinia 2,0)</w:t>
      </w:r>
      <w:r w:rsidRPr="00C50D15">
        <w:rPr>
          <w:rFonts w:ascii="Times New Roman" w:hAnsi="Times New Roman" w:cs="Times New Roman"/>
          <w:lang w:val="pl-PL"/>
        </w:rPr>
        <w:t xml:space="preserve"> </w:t>
      </w:r>
      <w:r w:rsidR="001F62AF" w:rsidRPr="00C50D15">
        <w:rPr>
          <w:rFonts w:ascii="Times New Roman" w:hAnsi="Times New Roman" w:cs="Times New Roman"/>
          <w:lang w:val="pl-PL"/>
        </w:rPr>
        <w:t xml:space="preserve">– oceniany przez komisję: </w:t>
      </w:r>
      <w:r w:rsidR="006934A4">
        <w:rPr>
          <w:rFonts w:ascii="Times New Roman" w:hAnsi="Times New Roman" w:cs="Times New Roman"/>
          <w:lang w:val="pl-PL"/>
        </w:rPr>
        <w:t xml:space="preserve">od </w:t>
      </w:r>
      <w:r w:rsidR="001F62AF" w:rsidRPr="00C50D15">
        <w:rPr>
          <w:rFonts w:ascii="Times New Roman" w:hAnsi="Times New Roman" w:cs="Times New Roman"/>
          <w:lang w:val="pl-PL"/>
        </w:rPr>
        <w:t>1-5 pkt.</w:t>
      </w:r>
      <w:r w:rsidR="006934A4">
        <w:rPr>
          <w:rFonts w:ascii="Times New Roman" w:hAnsi="Times New Roman" w:cs="Times New Roman"/>
          <w:lang w:val="pl-PL"/>
        </w:rPr>
        <w:t xml:space="preserve"> max. ( po 1 punkcie za każdy podany autorski pomysł na upowszechnianie projektu w szkole lub poza szkołą z podaniem konkretnego działania</w:t>
      </w:r>
      <w:r w:rsidR="003F6B5B">
        <w:rPr>
          <w:rFonts w:ascii="Times New Roman" w:hAnsi="Times New Roman" w:cs="Times New Roman"/>
          <w:lang w:val="pl-PL"/>
        </w:rPr>
        <w:t xml:space="preserve"> i jego przybliżonego terminu i miejsca)</w:t>
      </w:r>
      <w:r w:rsidR="006934A4" w:rsidRPr="006934A4">
        <w:rPr>
          <w:rFonts w:ascii="Times New Roman" w:hAnsi="Times New Roman" w:cs="Times New Roman"/>
          <w:lang w:val="pl-PL"/>
        </w:rPr>
        <w:br/>
      </w:r>
    </w:p>
    <w:p w14:paraId="0C088DF4" w14:textId="77777777" w:rsidR="006E3FBD" w:rsidRPr="006E3FBD" w:rsidRDefault="006E3FBD" w:rsidP="006E3FBD">
      <w:pPr>
        <w:pStyle w:val="Akapitzlist"/>
        <w:rPr>
          <w:rFonts w:ascii="Times New Roman" w:eastAsiaTheme="minorHAnsi" w:hAnsi="Times New Roman" w:cs="Times New Roman"/>
          <w:lang w:val="pl-PL"/>
        </w:rPr>
      </w:pPr>
    </w:p>
    <w:p w14:paraId="25807957" w14:textId="6A37046C" w:rsidR="00C705D6" w:rsidRPr="00C705D6" w:rsidRDefault="00C705D6" w:rsidP="00C705D6">
      <w:pPr>
        <w:pStyle w:val="Default"/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C705D6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Maksymalna liczba punktów możliwych do zdobycia wynosi </w:t>
      </w:r>
      <w:r w:rsidR="007A3520">
        <w:rPr>
          <w:rFonts w:ascii="Times New Roman" w:hAnsi="Times New Roman" w:cs="Times New Roman"/>
          <w:color w:val="auto"/>
          <w:sz w:val="22"/>
          <w:szCs w:val="22"/>
          <w:u w:val="single"/>
        </w:rPr>
        <w:t>60</w:t>
      </w:r>
      <w:r w:rsidRPr="00C705D6">
        <w:rPr>
          <w:rFonts w:ascii="Times New Roman" w:hAnsi="Times New Roman" w:cs="Times New Roman"/>
          <w:color w:val="auto"/>
          <w:sz w:val="22"/>
          <w:szCs w:val="22"/>
          <w:u w:val="single"/>
        </w:rPr>
        <w:t>.</w:t>
      </w:r>
    </w:p>
    <w:p w14:paraId="24AD19D2" w14:textId="2BB1EBD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 xml:space="preserve">3.12.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Punkty za poszczególne kategorie zostaną przyznane przez Komisję na podstawie weryfikacji formularzy zgłoszeniowych z osiągniętymi wynikami w nauce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oraz dostarczonymi informacjami/zaświadczeniami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D80E373" w14:textId="53EF351D" w:rsidR="00D81AF3" w:rsidRPr="005E0B82" w:rsidRDefault="009C47A2" w:rsidP="00D81AF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E0B82">
        <w:rPr>
          <w:rFonts w:ascii="Times New Roman" w:hAnsi="Times New Roman" w:cs="Times New Roman"/>
          <w:bCs/>
          <w:color w:val="auto"/>
          <w:sz w:val="22"/>
          <w:szCs w:val="22"/>
        </w:rPr>
        <w:t>3.13.</w:t>
      </w:r>
      <w:r w:rsidR="00AA5500" w:rsidRPr="005E0B82">
        <w:rPr>
          <w:rFonts w:ascii="Times New Roman" w:hAnsi="Times New Roman" w:cs="Times New Roman"/>
          <w:bCs/>
          <w:color w:val="auto"/>
          <w:sz w:val="22"/>
          <w:szCs w:val="22"/>
        </w:rPr>
        <w:t>W</w:t>
      </w:r>
      <w:r w:rsidRPr="005E0B8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przypadku osób, które uzyskają taki sam wynik, pierwszeństwo uzyska osoba z wyższą </w:t>
      </w:r>
      <w:r w:rsidR="00D81AF3" w:rsidRPr="005E0B82">
        <w:rPr>
          <w:rFonts w:ascii="Times New Roman" w:hAnsi="Times New Roman" w:cs="Times New Roman"/>
          <w:bCs/>
          <w:sz w:val="22"/>
          <w:szCs w:val="22"/>
        </w:rPr>
        <w:t>średnią z ocen zawodowych, a następnie z wyższą oceną z angielskiego</w:t>
      </w:r>
      <w:r w:rsidR="00D81AF3" w:rsidRPr="005E0B82">
        <w:rPr>
          <w:rFonts w:ascii="Times New Roman" w:hAnsi="Times New Roman" w:cs="Times New Roman"/>
          <w:bCs/>
        </w:rPr>
        <w:t>.</w:t>
      </w:r>
    </w:p>
    <w:p w14:paraId="1FC45393" w14:textId="14A28833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9C6F06A" w14:textId="4E40C6A3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3.14. W przypadku rekrutacji, </w:t>
      </w:r>
      <w:r w:rsidR="00F56DA9">
        <w:rPr>
          <w:rFonts w:ascii="Times New Roman" w:hAnsi="Times New Roman" w:cs="Times New Roman"/>
          <w:color w:val="auto"/>
          <w:sz w:val="22"/>
          <w:szCs w:val="22"/>
        </w:rPr>
        <w:t>34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osób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najlepszymi wynikami 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zostanie zakwalifikowanych do udziału we wszystkich formach wsparcia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w ramach projektu, trafi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>ając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na listę główną, natomiast lista rezerwowa utworzona zostanie z osób z </w:t>
      </w:r>
      <w:r w:rsidR="00632621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każdego z </w:t>
      </w:r>
      <w:r w:rsidR="00A4249C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zawodów, z której uczniowie będą kwalifikowani do udziału w projekcie </w:t>
      </w:r>
      <w:r w:rsidR="002A6FF3">
        <w:rPr>
          <w:rFonts w:ascii="Times New Roman" w:hAnsi="Times New Roman" w:cs="Times New Roman"/>
          <w:color w:val="auto"/>
          <w:sz w:val="22"/>
          <w:szCs w:val="22"/>
        </w:rPr>
        <w:br/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>w przypadku konieczności uzasadnionego wycofania się kogoś z listy głównej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001ED51" w14:textId="600F0EF1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3.15. Wyniki zostaną opublikowane przez Organizację wysyłającą przy wykorzystaniu kanałów tradycyjnych </w:t>
      </w:r>
      <w:r w:rsidR="00517485" w:rsidRPr="003D7C26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i internetowych. </w:t>
      </w:r>
    </w:p>
    <w:p w14:paraId="14FA4253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3.16.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W razie zaistnienia nadzwyczajnych okoliczności, przewiduje się 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możliwość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przeprowadzeni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rekrutacji uzupełniającej w trybie pilnym. Odbędzie się ona na tych samych warunkach, co 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>rekrutacja podstawowa, jednak w trybie skróconym – maksymalnie 7-dniowym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FCF3468" w14:textId="3D507904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3.17.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Każdy uczeń, który nie znajdzie się na liście osób zakwalifikowanych, ma możliwość odwołania się od decyzji Komisji. Odpowiednie pismo należy złożyć w ciągu </w:t>
      </w:r>
      <w:r w:rsidR="00AA550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dni </w:t>
      </w:r>
      <w:r w:rsidR="00AA5500">
        <w:rPr>
          <w:rFonts w:ascii="Times New Roman" w:hAnsi="Times New Roman" w:cs="Times New Roman"/>
          <w:color w:val="auto"/>
          <w:sz w:val="22"/>
          <w:szCs w:val="22"/>
        </w:rPr>
        <w:t xml:space="preserve">roboczych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od momentu opublikowania wyników. Pismo złożone 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do Dyrektora </w:t>
      </w:r>
      <w:r w:rsidR="002A6FF3">
        <w:rPr>
          <w:rFonts w:ascii="Times New Roman" w:hAnsi="Times New Roman" w:cs="Times New Roman"/>
          <w:color w:val="auto"/>
          <w:sz w:val="22"/>
          <w:szCs w:val="22"/>
        </w:rPr>
        <w:t>ZSETH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musi zawierać uzasadnienie odwołania. 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Dyrektor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ma 3 dni robocze na rozpatrzenie wniosku. </w:t>
      </w:r>
    </w:p>
    <w:p w14:paraId="66B0D562" w14:textId="28F947EB" w:rsidR="00AB5761" w:rsidRPr="003D7C26" w:rsidRDefault="009C47A2" w:rsidP="005C538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>3.1</w:t>
      </w:r>
      <w:r w:rsidR="00AB5761" w:rsidRPr="003D7C26">
        <w:rPr>
          <w:rFonts w:ascii="Times New Roman" w:hAnsi="Times New Roman" w:cs="Times New Roman"/>
          <w:bCs/>
          <w:color w:val="auto"/>
          <w:sz w:val="22"/>
          <w:szCs w:val="22"/>
        </w:rPr>
        <w:t>8</w:t>
      </w: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Każdy uczestnik, bez podania przyczyny, może zrezygnować z udziału w projekcie w ciągu </w:t>
      </w:r>
      <w:r w:rsidR="00AA550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dni </w:t>
      </w:r>
      <w:r w:rsidR="00AA5500">
        <w:rPr>
          <w:rFonts w:ascii="Times New Roman" w:hAnsi="Times New Roman" w:cs="Times New Roman"/>
          <w:color w:val="auto"/>
          <w:sz w:val="22"/>
          <w:szCs w:val="22"/>
        </w:rPr>
        <w:t xml:space="preserve">roboczych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od momentu opublikowania 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ostatecznych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wyników, poprzez złożenie odpowiedniego oświadczenia na ręce Komisji. Bieg terminu rozpoczyna się wraz z datą ogłoszenia</w:t>
      </w:r>
      <w:r w:rsidR="006B06E8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ostatecznych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wyników rekrutacji.</w:t>
      </w:r>
    </w:p>
    <w:p w14:paraId="6E73A291" w14:textId="77777777" w:rsidR="006347C3" w:rsidRPr="003D7C26" w:rsidRDefault="006347C3" w:rsidP="009C47A2">
      <w:pPr>
        <w:spacing w:before="120" w:after="12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</w:pPr>
    </w:p>
    <w:p w14:paraId="28F70651" w14:textId="4CA198E7" w:rsidR="000B35F9" w:rsidRPr="003D7C26" w:rsidRDefault="009C47A2" w:rsidP="009C47A2">
      <w:pPr>
        <w:spacing w:before="120" w:after="12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</w:pPr>
      <w:r w:rsidRPr="003D7C26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>§</w:t>
      </w:r>
      <w:r w:rsidR="006C5231" w:rsidRPr="003D7C26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>3</w:t>
      </w:r>
      <w:r w:rsidRPr="003D7C26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 xml:space="preserve">. </w:t>
      </w:r>
    </w:p>
    <w:p w14:paraId="2868EBED" w14:textId="576BC3D4" w:rsidR="000B35F9" w:rsidRPr="003D7C26" w:rsidRDefault="009C47A2" w:rsidP="005C5383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</w:pPr>
      <w:r w:rsidRPr="003D7C26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>Postanowienia końcowe</w:t>
      </w:r>
    </w:p>
    <w:p w14:paraId="5C2FA33C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4.1.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Wszelkie uwagi i opinie dotyczące przeprowadzonych działań oraz opinie na temat pracy opiekunów, uczestnik ma prawo zgłaszać do Koordynatora projektu. </w:t>
      </w:r>
    </w:p>
    <w:p w14:paraId="2A962138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4.2.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Uczestnik projektu ponosi odpowiedzialność za składanie oświadczeń niezgodnych z prawdą. </w:t>
      </w:r>
    </w:p>
    <w:p w14:paraId="5C8534D0" w14:textId="0AF6094E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4.3.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Koordynator z ramienia </w:t>
      </w:r>
      <w:r w:rsidR="002A6FF3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sprawuje nadzór nad kwestiami merytorycznymi i</w:t>
      </w:r>
      <w:r w:rsidR="000B35F9" w:rsidRPr="003D7C2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organizacyjnymi projektu. </w:t>
      </w:r>
    </w:p>
    <w:p w14:paraId="7D47F6BC" w14:textId="6E89DDBB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4.4.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W przypadkach nieuregulowanych niniejszym regulaminem, decyzję podejmuje Koordynator projektu </w:t>
      </w:r>
      <w:r w:rsidR="00517485" w:rsidRPr="003D7C26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z ramienia </w:t>
      </w:r>
      <w:r w:rsidR="002A6FF3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CD18F12" w14:textId="77777777" w:rsidR="009C47A2" w:rsidRPr="003D7C26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7C2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4.5. </w:t>
      </w:r>
      <w:r w:rsidRPr="003D7C26">
        <w:rPr>
          <w:rFonts w:ascii="Times New Roman" w:hAnsi="Times New Roman" w:cs="Times New Roman"/>
          <w:color w:val="auto"/>
          <w:sz w:val="22"/>
          <w:szCs w:val="22"/>
        </w:rPr>
        <w:t>W kwestiach nieobjętych niniejszym regulaminem, zastosowanie mają przepisy polskiego kodeksu cywilnego.</w:t>
      </w:r>
    </w:p>
    <w:p w14:paraId="1E6A7A49" w14:textId="04B5C6AA" w:rsidR="009C47A2" w:rsidRPr="006C5231" w:rsidRDefault="009C47A2" w:rsidP="009C47A2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3D7C26">
        <w:rPr>
          <w:rFonts w:ascii="Times New Roman" w:hAnsi="Times New Roman" w:cs="Times New Roman"/>
          <w:bCs/>
          <w:lang w:val="pl-PL"/>
        </w:rPr>
        <w:t xml:space="preserve">4.6. Regulamin obowiązuje </w:t>
      </w:r>
      <w:r w:rsidR="00517485" w:rsidRPr="003D7C26">
        <w:rPr>
          <w:rFonts w:ascii="Times New Roman" w:hAnsi="Times New Roman" w:cs="Times New Roman"/>
          <w:bCs/>
          <w:lang w:val="pl-PL"/>
        </w:rPr>
        <w:t>w trakcie trwania</w:t>
      </w:r>
      <w:r w:rsidR="00D21381" w:rsidRPr="003D7C26">
        <w:rPr>
          <w:rFonts w:ascii="Times New Roman" w:hAnsi="Times New Roman" w:cs="Times New Roman"/>
          <w:bCs/>
          <w:lang w:val="pl-PL"/>
        </w:rPr>
        <w:t xml:space="preserve"> projektu</w:t>
      </w:r>
      <w:r w:rsidRPr="003D7C26">
        <w:rPr>
          <w:rFonts w:ascii="Times New Roman" w:hAnsi="Times New Roman" w:cs="Times New Roman"/>
          <w:bCs/>
          <w:lang w:val="pl-PL"/>
        </w:rPr>
        <w:t>.</w:t>
      </w:r>
    </w:p>
    <w:sectPr w:rsidR="009C47A2" w:rsidRPr="006C5231" w:rsidSect="006A7645">
      <w:headerReference w:type="default" r:id="rId7"/>
      <w:footerReference w:type="even" r:id="rId8"/>
      <w:footerReference w:type="default" r:id="rId9"/>
      <w:pgSz w:w="12240" w:h="15840"/>
      <w:pgMar w:top="1000" w:right="1260" w:bottom="280" w:left="1200" w:header="708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E2E2" w14:textId="77777777" w:rsidR="009E57AF" w:rsidRDefault="009E57AF" w:rsidP="00840D98">
      <w:r>
        <w:separator/>
      </w:r>
    </w:p>
  </w:endnote>
  <w:endnote w:type="continuationSeparator" w:id="0">
    <w:p w14:paraId="06B55FD9" w14:textId="77777777" w:rsidR="009E57AF" w:rsidRDefault="009E57AF" w:rsidP="0084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60878943"/>
      <w:docPartObj>
        <w:docPartGallery w:val="Page Numbers (Bottom of Page)"/>
        <w:docPartUnique/>
      </w:docPartObj>
    </w:sdtPr>
    <w:sdtContent>
      <w:p w14:paraId="04FB31AF" w14:textId="77777777" w:rsidR="00DD7852" w:rsidRDefault="00DD7852" w:rsidP="00527EC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3ADCC69" w14:textId="77777777" w:rsidR="00DD7852" w:rsidRDefault="00DD7852" w:rsidP="00DA2D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79094529"/>
      <w:docPartObj>
        <w:docPartGallery w:val="Page Numbers (Bottom of Page)"/>
        <w:docPartUnique/>
      </w:docPartObj>
    </w:sdtPr>
    <w:sdtContent>
      <w:p w14:paraId="45AD914B" w14:textId="5ED4A4AB" w:rsidR="00527ECE" w:rsidRPr="0047131F" w:rsidRDefault="00527ECE" w:rsidP="00E04D15">
        <w:pPr>
          <w:pStyle w:val="Stopka"/>
          <w:framePr w:wrap="none" w:vAnchor="text" w:hAnchor="margin" w:xAlign="right" w:y="1"/>
          <w:rPr>
            <w:rStyle w:val="Numerstrony"/>
            <w:lang w:val="pl-PL"/>
          </w:rPr>
        </w:pPr>
        <w:r>
          <w:rPr>
            <w:rStyle w:val="Numerstrony"/>
          </w:rPr>
          <w:fldChar w:fldCharType="begin"/>
        </w:r>
        <w:r w:rsidRPr="0047131F">
          <w:rPr>
            <w:rStyle w:val="Numerstrony"/>
            <w:lang w:val="pl-PL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206B0">
          <w:rPr>
            <w:rStyle w:val="Numerstrony"/>
            <w:noProof/>
            <w:lang w:val="pl-PL"/>
          </w:rPr>
          <w:t>4</w:t>
        </w:r>
        <w:r>
          <w:rPr>
            <w:rStyle w:val="Numerstrony"/>
          </w:rPr>
          <w:fldChar w:fldCharType="end"/>
        </w:r>
      </w:p>
    </w:sdtContent>
  </w:sdt>
  <w:p w14:paraId="69D6227D" w14:textId="77777777" w:rsidR="006A7645" w:rsidRDefault="006A7645" w:rsidP="006A7645">
    <w:pPr>
      <w:pStyle w:val="Stopka"/>
      <w:rPr>
        <w:rFonts w:ascii="Times New Roman" w:hAnsi="Times New Roman" w:cs="Times New Roman"/>
        <w:i/>
        <w:sz w:val="16"/>
        <w:szCs w:val="16"/>
        <w:lang w:val="pl-PL"/>
      </w:rPr>
    </w:pPr>
  </w:p>
  <w:p w14:paraId="41851923" w14:textId="00339E47" w:rsidR="006A7645" w:rsidRPr="00AF1035" w:rsidRDefault="006A7645" w:rsidP="006A7645">
    <w:pPr>
      <w:pStyle w:val="Stopka"/>
      <w:rPr>
        <w:rFonts w:ascii="Times New Roman" w:hAnsi="Times New Roman"/>
        <w:i/>
        <w:sz w:val="16"/>
        <w:szCs w:val="16"/>
        <w:lang w:val="pl-PL"/>
      </w:rPr>
    </w:pPr>
    <w:r w:rsidRPr="00AF1035">
      <w:rPr>
        <w:rFonts w:ascii="Times New Roman" w:hAnsi="Times New Roman" w:cs="Times New Roman"/>
        <w:i/>
        <w:sz w:val="16"/>
        <w:szCs w:val="16"/>
        <w:lang w:val="pl-PL"/>
      </w:rPr>
      <w:t xml:space="preserve">Projekt nr </w:t>
    </w:r>
    <w:r w:rsidR="006E3FBD" w:rsidRPr="006E3FBD">
      <w:rPr>
        <w:rFonts w:ascii="Times New Roman" w:hAnsi="Times New Roman" w:cs="Times New Roman"/>
        <w:i/>
        <w:sz w:val="16"/>
        <w:szCs w:val="16"/>
        <w:lang w:val="pl-PL"/>
      </w:rPr>
      <w:t>2025-1-PL01-KA121-VET-000309947</w:t>
    </w:r>
    <w:r w:rsidRPr="00AF1035">
      <w:rPr>
        <w:rFonts w:ascii="Times New Roman" w:hAnsi="Times New Roman" w:cs="Times New Roman"/>
        <w:i/>
        <w:sz w:val="16"/>
        <w:szCs w:val="16"/>
        <w:lang w:val="pl-PL"/>
      </w:rPr>
      <w:t>, realizowany w ramach Akredytacji Erasmusa n</w:t>
    </w:r>
    <w:r w:rsidRPr="00AF1035">
      <w:rPr>
        <w:rFonts w:ascii="Times New Roman" w:hAnsi="Times New Roman"/>
        <w:i/>
        <w:sz w:val="16"/>
        <w:szCs w:val="16"/>
        <w:lang w:val="pl-PL"/>
      </w:rPr>
      <w:t xml:space="preserve">r </w:t>
    </w:r>
    <w:r w:rsidRPr="006A7645">
      <w:rPr>
        <w:rFonts w:ascii="Times New Roman" w:hAnsi="Times New Roman"/>
        <w:i/>
        <w:sz w:val="16"/>
        <w:szCs w:val="16"/>
        <w:lang w:val="pl-PL"/>
      </w:rPr>
      <w:t>2020-1-PL01-KA120-VET-096033</w:t>
    </w:r>
    <w:r w:rsidRPr="00AF1035">
      <w:rPr>
        <w:rFonts w:ascii="Times New Roman" w:hAnsi="Times New Roman" w:cs="Times New Roman"/>
        <w:i/>
        <w:sz w:val="16"/>
        <w:szCs w:val="16"/>
        <w:lang w:val="pl-PL"/>
      </w:rPr>
      <w:t>,</w:t>
    </w:r>
  </w:p>
  <w:p w14:paraId="2EABC788" w14:textId="567DCB91" w:rsidR="00DD7852" w:rsidRPr="006A7645" w:rsidRDefault="006A7645" w:rsidP="006A7645">
    <w:pPr>
      <w:pStyle w:val="Stopka"/>
      <w:rPr>
        <w:i/>
        <w:sz w:val="16"/>
        <w:szCs w:val="16"/>
        <w:lang w:val="pl-PL"/>
      </w:rPr>
    </w:pPr>
    <w:r w:rsidRPr="00AF1035">
      <w:rPr>
        <w:rFonts w:ascii="Times New Roman" w:hAnsi="Times New Roman" w:cs="Times New Roman"/>
        <w:i/>
        <w:sz w:val="16"/>
        <w:szCs w:val="16"/>
        <w:lang w:val="pl-PL"/>
      </w:rPr>
      <w:t>Program Erasmus+,</w:t>
    </w:r>
    <w:r w:rsidRPr="00AF1035">
      <w:rPr>
        <w:rFonts w:ascii="Times New Roman" w:hAnsi="Times New Roman"/>
        <w:i/>
        <w:sz w:val="16"/>
        <w:szCs w:val="16"/>
        <w:lang w:val="pl-PL"/>
      </w:rPr>
      <w:t xml:space="preserve"> </w:t>
    </w:r>
    <w:r w:rsidRPr="00AF1035">
      <w:rPr>
        <w:rFonts w:ascii="Times New Roman" w:hAnsi="Times New Roman" w:cs="Times New Roman"/>
        <w:i/>
        <w:sz w:val="16"/>
        <w:szCs w:val="16"/>
        <w:lang w:val="pl-PL"/>
      </w:rPr>
      <w:t>sektor Kształcenie i szkolenia zawodowe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C065" w14:textId="77777777" w:rsidR="009E57AF" w:rsidRDefault="009E57AF" w:rsidP="00840D98">
      <w:r>
        <w:separator/>
      </w:r>
    </w:p>
  </w:footnote>
  <w:footnote w:type="continuationSeparator" w:id="0">
    <w:p w14:paraId="374CAC9A" w14:textId="77777777" w:rsidR="009E57AF" w:rsidRDefault="009E57AF" w:rsidP="0084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FCF3" w14:textId="5C2C84BD" w:rsidR="00527ECE" w:rsidRPr="00DA2D77" w:rsidRDefault="00356C6C" w:rsidP="00D4359C">
    <w:pPr>
      <w:pStyle w:val="Stopka"/>
      <w:jc w:val="center"/>
      <w:rPr>
        <w:rFonts w:ascii="Verdana" w:hAnsi="Verdana" w:cs="Arial"/>
        <w:b/>
        <w:iCs/>
        <w:sz w:val="18"/>
        <w:szCs w:val="18"/>
        <w:lang w:val="pl-PL"/>
      </w:rPr>
    </w:pPr>
    <w:r>
      <w:rPr>
        <w:noProof/>
      </w:rPr>
      <w:drawing>
        <wp:inline distT="0" distB="0" distL="0" distR="0" wp14:anchorId="32ED3854" wp14:editId="5196B70C">
          <wp:extent cx="3048000" cy="571500"/>
          <wp:effectExtent l="0" t="0" r="0" b="0"/>
          <wp:docPr id="1465289392" name="Obraz 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79299" name="Obraz 1" descr="Obraz zawierający Czcionka, zrzut ekranu, Jaskrawoniebieski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AD61C" w14:textId="77777777" w:rsidR="006B06E8" w:rsidRPr="00DA2D77" w:rsidRDefault="006B06E8">
    <w:pPr>
      <w:pStyle w:val="Nagwek"/>
      <w:rPr>
        <w:rFonts w:ascii="Verdana" w:hAnsi="Verdana" w:cs="Arial"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049"/>
    <w:multiLevelType w:val="hybridMultilevel"/>
    <w:tmpl w:val="DE90CB4C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C54"/>
    <w:multiLevelType w:val="hybridMultilevel"/>
    <w:tmpl w:val="EAD8EEE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1DE"/>
    <w:multiLevelType w:val="hybridMultilevel"/>
    <w:tmpl w:val="4300BC3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25A"/>
    <w:multiLevelType w:val="hybridMultilevel"/>
    <w:tmpl w:val="E06630E0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520A"/>
    <w:multiLevelType w:val="hybridMultilevel"/>
    <w:tmpl w:val="06FE7A9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7267A"/>
    <w:multiLevelType w:val="hybridMultilevel"/>
    <w:tmpl w:val="8D44078E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159F3"/>
    <w:multiLevelType w:val="hybridMultilevel"/>
    <w:tmpl w:val="F7BC72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0E7E"/>
    <w:multiLevelType w:val="hybridMultilevel"/>
    <w:tmpl w:val="5100F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D4375"/>
    <w:multiLevelType w:val="hybridMultilevel"/>
    <w:tmpl w:val="463CE90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5881"/>
    <w:multiLevelType w:val="hybridMultilevel"/>
    <w:tmpl w:val="06569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92B56"/>
    <w:multiLevelType w:val="hybridMultilevel"/>
    <w:tmpl w:val="62606C6A"/>
    <w:lvl w:ilvl="0" w:tplc="32FC7338">
      <w:start w:val="3"/>
      <w:numFmt w:val="bullet"/>
      <w:lvlText w:val="–"/>
      <w:lvlJc w:val="left"/>
      <w:pPr>
        <w:ind w:left="792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2505943"/>
    <w:multiLevelType w:val="multilevel"/>
    <w:tmpl w:val="6C10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4698C"/>
    <w:multiLevelType w:val="hybridMultilevel"/>
    <w:tmpl w:val="00DC3A88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A3D4B"/>
    <w:multiLevelType w:val="hybridMultilevel"/>
    <w:tmpl w:val="04F481C6"/>
    <w:lvl w:ilvl="0" w:tplc="32FC7338">
      <w:start w:val="3"/>
      <w:numFmt w:val="bullet"/>
      <w:lvlText w:val="–"/>
      <w:lvlJc w:val="left"/>
      <w:pPr>
        <w:ind w:left="792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DCB575F"/>
    <w:multiLevelType w:val="hybridMultilevel"/>
    <w:tmpl w:val="5FE2C0D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4C9A"/>
    <w:multiLevelType w:val="hybridMultilevel"/>
    <w:tmpl w:val="F1D40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F3A77"/>
    <w:multiLevelType w:val="hybridMultilevel"/>
    <w:tmpl w:val="5FFCA83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062D1"/>
    <w:multiLevelType w:val="hybridMultilevel"/>
    <w:tmpl w:val="F1D40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3DD"/>
    <w:multiLevelType w:val="hybridMultilevel"/>
    <w:tmpl w:val="E37A4DE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93A1C"/>
    <w:multiLevelType w:val="hybridMultilevel"/>
    <w:tmpl w:val="238AA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165E5"/>
    <w:multiLevelType w:val="hybridMultilevel"/>
    <w:tmpl w:val="770EF5E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37741"/>
    <w:multiLevelType w:val="hybridMultilevel"/>
    <w:tmpl w:val="A0928BE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25252"/>
    <w:multiLevelType w:val="hybridMultilevel"/>
    <w:tmpl w:val="B0C02808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5DF9"/>
    <w:multiLevelType w:val="hybridMultilevel"/>
    <w:tmpl w:val="DD243E5E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B3E61"/>
    <w:multiLevelType w:val="hybridMultilevel"/>
    <w:tmpl w:val="BE70421C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2416C"/>
    <w:multiLevelType w:val="hybridMultilevel"/>
    <w:tmpl w:val="18DE40BE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621DF"/>
    <w:multiLevelType w:val="hybridMultilevel"/>
    <w:tmpl w:val="6438296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66ECE"/>
    <w:multiLevelType w:val="hybridMultilevel"/>
    <w:tmpl w:val="6614884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407BB"/>
    <w:multiLevelType w:val="hybridMultilevel"/>
    <w:tmpl w:val="77B84F0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50FAF"/>
    <w:multiLevelType w:val="hybridMultilevel"/>
    <w:tmpl w:val="CD3C21F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A1FF0"/>
    <w:multiLevelType w:val="hybridMultilevel"/>
    <w:tmpl w:val="D27C85D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2D7F"/>
    <w:multiLevelType w:val="hybridMultilevel"/>
    <w:tmpl w:val="23A4BDF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A04A0"/>
    <w:multiLevelType w:val="hybridMultilevel"/>
    <w:tmpl w:val="3D00836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33307"/>
    <w:multiLevelType w:val="hybridMultilevel"/>
    <w:tmpl w:val="AAD08B2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4195F"/>
    <w:multiLevelType w:val="hybridMultilevel"/>
    <w:tmpl w:val="EDF80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24178"/>
    <w:multiLevelType w:val="hybridMultilevel"/>
    <w:tmpl w:val="F1D40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95893"/>
    <w:multiLevelType w:val="hybridMultilevel"/>
    <w:tmpl w:val="6DA4A5C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F0A03"/>
    <w:multiLevelType w:val="hybridMultilevel"/>
    <w:tmpl w:val="680625A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014D2"/>
    <w:multiLevelType w:val="hybridMultilevel"/>
    <w:tmpl w:val="ED6ABEAC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60C78"/>
    <w:multiLevelType w:val="hybridMultilevel"/>
    <w:tmpl w:val="1D4E9158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35DC2"/>
    <w:multiLevelType w:val="hybridMultilevel"/>
    <w:tmpl w:val="7B7E2E1A"/>
    <w:lvl w:ilvl="0" w:tplc="32FC7338">
      <w:start w:val="3"/>
      <w:numFmt w:val="bullet"/>
      <w:lvlText w:val="–"/>
      <w:lvlJc w:val="left"/>
      <w:pPr>
        <w:ind w:left="792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7304356F"/>
    <w:multiLevelType w:val="hybridMultilevel"/>
    <w:tmpl w:val="20FA9C8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B781F"/>
    <w:multiLevelType w:val="hybridMultilevel"/>
    <w:tmpl w:val="13B8C880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15A62"/>
    <w:multiLevelType w:val="multilevel"/>
    <w:tmpl w:val="37180BE6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4" w15:restartNumberingAfterBreak="0">
    <w:nsid w:val="7B3F02AB"/>
    <w:multiLevelType w:val="hybridMultilevel"/>
    <w:tmpl w:val="3836B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64700">
    <w:abstractNumId w:val="13"/>
  </w:num>
  <w:num w:numId="2" w16cid:durableId="106703695">
    <w:abstractNumId w:val="10"/>
  </w:num>
  <w:num w:numId="3" w16cid:durableId="1374421994">
    <w:abstractNumId w:val="40"/>
  </w:num>
  <w:num w:numId="4" w16cid:durableId="464130457">
    <w:abstractNumId w:val="35"/>
  </w:num>
  <w:num w:numId="5" w16cid:durableId="1602958084">
    <w:abstractNumId w:val="17"/>
  </w:num>
  <w:num w:numId="6" w16cid:durableId="1458572358">
    <w:abstractNumId w:val="15"/>
  </w:num>
  <w:num w:numId="7" w16cid:durableId="1166899882">
    <w:abstractNumId w:val="21"/>
  </w:num>
  <w:num w:numId="8" w16cid:durableId="261111806">
    <w:abstractNumId w:val="23"/>
  </w:num>
  <w:num w:numId="9" w16cid:durableId="248735717">
    <w:abstractNumId w:val="4"/>
  </w:num>
  <w:num w:numId="10" w16cid:durableId="1423453008">
    <w:abstractNumId w:val="2"/>
  </w:num>
  <w:num w:numId="11" w16cid:durableId="1538860091">
    <w:abstractNumId w:val="41"/>
  </w:num>
  <w:num w:numId="12" w16cid:durableId="1603415660">
    <w:abstractNumId w:val="16"/>
  </w:num>
  <w:num w:numId="13" w16cid:durableId="1522550553">
    <w:abstractNumId w:val="32"/>
  </w:num>
  <w:num w:numId="14" w16cid:durableId="1078139640">
    <w:abstractNumId w:val="20"/>
  </w:num>
  <w:num w:numId="15" w16cid:durableId="926381261">
    <w:abstractNumId w:val="36"/>
  </w:num>
  <w:num w:numId="16" w16cid:durableId="787436909">
    <w:abstractNumId w:val="27"/>
  </w:num>
  <w:num w:numId="17" w16cid:durableId="1698385286">
    <w:abstractNumId w:val="8"/>
  </w:num>
  <w:num w:numId="18" w16cid:durableId="1402018869">
    <w:abstractNumId w:val="14"/>
  </w:num>
  <w:num w:numId="19" w16cid:durableId="1977493862">
    <w:abstractNumId w:val="31"/>
  </w:num>
  <w:num w:numId="20" w16cid:durableId="1377656144">
    <w:abstractNumId w:val="5"/>
  </w:num>
  <w:num w:numId="21" w16cid:durableId="2036467081">
    <w:abstractNumId w:val="18"/>
  </w:num>
  <w:num w:numId="22" w16cid:durableId="1886985264">
    <w:abstractNumId w:val="38"/>
  </w:num>
  <w:num w:numId="23" w16cid:durableId="503975690">
    <w:abstractNumId w:val="12"/>
  </w:num>
  <w:num w:numId="24" w16cid:durableId="186214152">
    <w:abstractNumId w:val="28"/>
  </w:num>
  <w:num w:numId="25" w16cid:durableId="899370002">
    <w:abstractNumId w:val="42"/>
  </w:num>
  <w:num w:numId="26" w16cid:durableId="1550844393">
    <w:abstractNumId w:val="22"/>
  </w:num>
  <w:num w:numId="27" w16cid:durableId="1022780745">
    <w:abstractNumId w:val="29"/>
  </w:num>
  <w:num w:numId="28" w16cid:durableId="1269854176">
    <w:abstractNumId w:val="25"/>
  </w:num>
  <w:num w:numId="29" w16cid:durableId="1028724440">
    <w:abstractNumId w:val="26"/>
  </w:num>
  <w:num w:numId="30" w16cid:durableId="159121758">
    <w:abstractNumId w:val="1"/>
  </w:num>
  <w:num w:numId="31" w16cid:durableId="1068962294">
    <w:abstractNumId w:val="33"/>
  </w:num>
  <w:num w:numId="32" w16cid:durableId="1754738446">
    <w:abstractNumId w:val="24"/>
  </w:num>
  <w:num w:numId="33" w16cid:durableId="719131569">
    <w:abstractNumId w:val="0"/>
  </w:num>
  <w:num w:numId="34" w16cid:durableId="495848472">
    <w:abstractNumId w:val="3"/>
  </w:num>
  <w:num w:numId="35" w16cid:durableId="868026564">
    <w:abstractNumId w:val="37"/>
  </w:num>
  <w:num w:numId="36" w16cid:durableId="339744395">
    <w:abstractNumId w:val="30"/>
  </w:num>
  <w:num w:numId="37" w16cid:durableId="169222313">
    <w:abstractNumId w:val="39"/>
  </w:num>
  <w:num w:numId="38" w16cid:durableId="64034920">
    <w:abstractNumId w:val="34"/>
  </w:num>
  <w:num w:numId="39" w16cid:durableId="959992675">
    <w:abstractNumId w:val="44"/>
  </w:num>
  <w:num w:numId="40" w16cid:durableId="698359528">
    <w:abstractNumId w:val="6"/>
  </w:num>
  <w:num w:numId="41" w16cid:durableId="336150421">
    <w:abstractNumId w:val="19"/>
  </w:num>
  <w:num w:numId="42" w16cid:durableId="2075277831">
    <w:abstractNumId w:val="7"/>
  </w:num>
  <w:num w:numId="43" w16cid:durableId="744570038">
    <w:abstractNumId w:val="9"/>
  </w:num>
  <w:num w:numId="44" w16cid:durableId="1450851557">
    <w:abstractNumId w:val="43"/>
  </w:num>
  <w:num w:numId="45" w16cid:durableId="10604813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79"/>
    <w:rsid w:val="00006A4E"/>
    <w:rsid w:val="00036E45"/>
    <w:rsid w:val="00052269"/>
    <w:rsid w:val="000554B3"/>
    <w:rsid w:val="000751F7"/>
    <w:rsid w:val="000828EE"/>
    <w:rsid w:val="00086AD6"/>
    <w:rsid w:val="00095E00"/>
    <w:rsid w:val="000B35F9"/>
    <w:rsid w:val="000B4301"/>
    <w:rsid w:val="000D452D"/>
    <w:rsid w:val="000D4A06"/>
    <w:rsid w:val="000E4B1E"/>
    <w:rsid w:val="000E72B3"/>
    <w:rsid w:val="001206B0"/>
    <w:rsid w:val="00127CA4"/>
    <w:rsid w:val="00151BDC"/>
    <w:rsid w:val="001617F6"/>
    <w:rsid w:val="001622F6"/>
    <w:rsid w:val="00165AF5"/>
    <w:rsid w:val="00176A25"/>
    <w:rsid w:val="001A15B3"/>
    <w:rsid w:val="001A42AC"/>
    <w:rsid w:val="001C58DE"/>
    <w:rsid w:val="001F0E6A"/>
    <w:rsid w:val="001F62AF"/>
    <w:rsid w:val="002834FF"/>
    <w:rsid w:val="0028531E"/>
    <w:rsid w:val="002A6FF3"/>
    <w:rsid w:val="002C407B"/>
    <w:rsid w:val="002D3F25"/>
    <w:rsid w:val="00306206"/>
    <w:rsid w:val="00356C6C"/>
    <w:rsid w:val="00365D00"/>
    <w:rsid w:val="0037668A"/>
    <w:rsid w:val="003920FC"/>
    <w:rsid w:val="003A1BF5"/>
    <w:rsid w:val="003B5C79"/>
    <w:rsid w:val="003B675B"/>
    <w:rsid w:val="003C3ADB"/>
    <w:rsid w:val="003D087D"/>
    <w:rsid w:val="003D32C7"/>
    <w:rsid w:val="003D7C26"/>
    <w:rsid w:val="003F6B5B"/>
    <w:rsid w:val="0040242D"/>
    <w:rsid w:val="00440417"/>
    <w:rsid w:val="00450DBB"/>
    <w:rsid w:val="0045371B"/>
    <w:rsid w:val="004662E3"/>
    <w:rsid w:val="00466AD3"/>
    <w:rsid w:val="0047131F"/>
    <w:rsid w:val="00475FA2"/>
    <w:rsid w:val="00491A74"/>
    <w:rsid w:val="004922ED"/>
    <w:rsid w:val="00492B85"/>
    <w:rsid w:val="004A2F68"/>
    <w:rsid w:val="004A613C"/>
    <w:rsid w:val="004B181D"/>
    <w:rsid w:val="004C6ECC"/>
    <w:rsid w:val="005006CC"/>
    <w:rsid w:val="00517485"/>
    <w:rsid w:val="00527ECE"/>
    <w:rsid w:val="00536B3B"/>
    <w:rsid w:val="0057796B"/>
    <w:rsid w:val="005902D7"/>
    <w:rsid w:val="0059637C"/>
    <w:rsid w:val="005C2FC9"/>
    <w:rsid w:val="005C5383"/>
    <w:rsid w:val="005C679F"/>
    <w:rsid w:val="005E0B82"/>
    <w:rsid w:val="005E1E81"/>
    <w:rsid w:val="006065A8"/>
    <w:rsid w:val="00611C0D"/>
    <w:rsid w:val="00623E2B"/>
    <w:rsid w:val="00632621"/>
    <w:rsid w:val="006347C3"/>
    <w:rsid w:val="00646E70"/>
    <w:rsid w:val="00655D90"/>
    <w:rsid w:val="00690D45"/>
    <w:rsid w:val="006934A4"/>
    <w:rsid w:val="00693C33"/>
    <w:rsid w:val="00696E9B"/>
    <w:rsid w:val="006A7645"/>
    <w:rsid w:val="006B06E8"/>
    <w:rsid w:val="006B6D3F"/>
    <w:rsid w:val="006C4D9F"/>
    <w:rsid w:val="006C5231"/>
    <w:rsid w:val="006D421A"/>
    <w:rsid w:val="006E2825"/>
    <w:rsid w:val="006E3FBD"/>
    <w:rsid w:val="006F6591"/>
    <w:rsid w:val="0072486D"/>
    <w:rsid w:val="0072574C"/>
    <w:rsid w:val="0074571C"/>
    <w:rsid w:val="00746B46"/>
    <w:rsid w:val="00764669"/>
    <w:rsid w:val="00775A65"/>
    <w:rsid w:val="0077628B"/>
    <w:rsid w:val="007777C3"/>
    <w:rsid w:val="007A3520"/>
    <w:rsid w:val="007D2C42"/>
    <w:rsid w:val="007E491C"/>
    <w:rsid w:val="00804D39"/>
    <w:rsid w:val="00834641"/>
    <w:rsid w:val="008407F2"/>
    <w:rsid w:val="00840D98"/>
    <w:rsid w:val="008569C0"/>
    <w:rsid w:val="008709CA"/>
    <w:rsid w:val="00883496"/>
    <w:rsid w:val="008C2C72"/>
    <w:rsid w:val="008E1A5F"/>
    <w:rsid w:val="008F2242"/>
    <w:rsid w:val="009074F4"/>
    <w:rsid w:val="0091174C"/>
    <w:rsid w:val="0093796B"/>
    <w:rsid w:val="00941767"/>
    <w:rsid w:val="00945D91"/>
    <w:rsid w:val="009472DB"/>
    <w:rsid w:val="00947419"/>
    <w:rsid w:val="00960615"/>
    <w:rsid w:val="00970C9B"/>
    <w:rsid w:val="009776E3"/>
    <w:rsid w:val="009808DF"/>
    <w:rsid w:val="00982251"/>
    <w:rsid w:val="00985FEF"/>
    <w:rsid w:val="009B6046"/>
    <w:rsid w:val="009C47A2"/>
    <w:rsid w:val="009E57AF"/>
    <w:rsid w:val="00A413DF"/>
    <w:rsid w:val="00A4249C"/>
    <w:rsid w:val="00A42C05"/>
    <w:rsid w:val="00A44CBA"/>
    <w:rsid w:val="00A75ED2"/>
    <w:rsid w:val="00A849C4"/>
    <w:rsid w:val="00AA5500"/>
    <w:rsid w:val="00AB5761"/>
    <w:rsid w:val="00AE3D25"/>
    <w:rsid w:val="00AF6663"/>
    <w:rsid w:val="00B0291F"/>
    <w:rsid w:val="00B108C1"/>
    <w:rsid w:val="00B23B3D"/>
    <w:rsid w:val="00B9536D"/>
    <w:rsid w:val="00B97CA0"/>
    <w:rsid w:val="00BA065D"/>
    <w:rsid w:val="00BB22BD"/>
    <w:rsid w:val="00BB5229"/>
    <w:rsid w:val="00BC070F"/>
    <w:rsid w:val="00BC0A43"/>
    <w:rsid w:val="00BC5968"/>
    <w:rsid w:val="00C02B8A"/>
    <w:rsid w:val="00C13FC7"/>
    <w:rsid w:val="00C26D34"/>
    <w:rsid w:val="00C339D4"/>
    <w:rsid w:val="00C41A9F"/>
    <w:rsid w:val="00C50D15"/>
    <w:rsid w:val="00C61ED0"/>
    <w:rsid w:val="00C6479A"/>
    <w:rsid w:val="00C705D6"/>
    <w:rsid w:val="00C77A87"/>
    <w:rsid w:val="00C9613B"/>
    <w:rsid w:val="00CB5C9D"/>
    <w:rsid w:val="00CC684E"/>
    <w:rsid w:val="00D004A7"/>
    <w:rsid w:val="00D01998"/>
    <w:rsid w:val="00D157D1"/>
    <w:rsid w:val="00D21381"/>
    <w:rsid w:val="00D303A1"/>
    <w:rsid w:val="00D36E87"/>
    <w:rsid w:val="00D412B5"/>
    <w:rsid w:val="00D4359C"/>
    <w:rsid w:val="00D7658B"/>
    <w:rsid w:val="00D81AF3"/>
    <w:rsid w:val="00DA2D77"/>
    <w:rsid w:val="00DA719B"/>
    <w:rsid w:val="00DB09F4"/>
    <w:rsid w:val="00DB4284"/>
    <w:rsid w:val="00DD0656"/>
    <w:rsid w:val="00DD7852"/>
    <w:rsid w:val="00DE0021"/>
    <w:rsid w:val="00DF7F0A"/>
    <w:rsid w:val="00E0372A"/>
    <w:rsid w:val="00E139DC"/>
    <w:rsid w:val="00E36131"/>
    <w:rsid w:val="00E55635"/>
    <w:rsid w:val="00E55DE3"/>
    <w:rsid w:val="00E66DAB"/>
    <w:rsid w:val="00E76ED6"/>
    <w:rsid w:val="00E91526"/>
    <w:rsid w:val="00EF5099"/>
    <w:rsid w:val="00F56DA9"/>
    <w:rsid w:val="00F74FB4"/>
    <w:rsid w:val="00F84BE5"/>
    <w:rsid w:val="00F97C01"/>
    <w:rsid w:val="00FC61DF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F0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line="259" w:lineRule="exact"/>
      <w:ind w:left="110"/>
    </w:pPr>
  </w:style>
  <w:style w:type="paragraph" w:styleId="Nagwek">
    <w:name w:val="header"/>
    <w:basedOn w:val="Normalny"/>
    <w:link w:val="NagwekZnak"/>
    <w:uiPriority w:val="99"/>
    <w:unhideWhenUsed/>
    <w:rsid w:val="00840D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D98"/>
    <w:rPr>
      <w:rFonts w:ascii="Calibri" w:eastAsia="Calibri" w:hAnsi="Calibri" w:cs="Calibri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840D9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40D9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D9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91"/>
    <w:rPr>
      <w:rFonts w:ascii="Times New Roman" w:eastAsia="Calibri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16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0DBB"/>
    <w:pPr>
      <w:widowControl/>
      <w:autoSpaceDE/>
      <w:autoSpaceDN/>
    </w:pPr>
    <w:rPr>
      <w:rFonts w:ascii="Times New Roman" w:hAnsi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DA2D77"/>
  </w:style>
  <w:style w:type="paragraph" w:customStyle="1" w:styleId="Default">
    <w:name w:val="Default"/>
    <w:rsid w:val="009C47A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Agnieszka Duda</cp:lastModifiedBy>
  <cp:revision>2</cp:revision>
  <cp:lastPrinted>2020-01-30T21:39:00Z</cp:lastPrinted>
  <dcterms:created xsi:type="dcterms:W3CDTF">2025-10-10T09:34:00Z</dcterms:created>
  <dcterms:modified xsi:type="dcterms:W3CDTF">2025-10-10T09:34:00Z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2018-01-29T00:00:00Z</vt:filetime>
  </property>
</Properties>
</file>